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B" w:rsidRPr="0010516B" w:rsidRDefault="0010516B" w:rsidP="0010516B">
      <w:pPr>
        <w:pStyle w:val="1"/>
        <w:spacing w:before="0" w:beforeAutospacing="0"/>
        <w:rPr>
          <w:sz w:val="24"/>
          <w:szCs w:val="24"/>
        </w:rPr>
      </w:pPr>
      <w:bookmarkStart w:id="0" w:name="_GoBack"/>
      <w:bookmarkEnd w:id="0"/>
      <w:r w:rsidRPr="0010516B">
        <w:rPr>
          <w:sz w:val="24"/>
          <w:szCs w:val="24"/>
        </w:rPr>
        <w:t>В Воронежской области с начала 2025 года был увеличен размер единого пособия</w:t>
      </w:r>
    </w:p>
    <w:p w:rsidR="0010516B" w:rsidRDefault="0010516B" w:rsidP="0010516B">
      <w:pPr>
        <w:pStyle w:val="a3"/>
        <w:spacing w:before="0" w:beforeAutospacing="0"/>
        <w:jc w:val="both"/>
      </w:pPr>
      <w:r w:rsidRPr="0010516B">
        <w:t>С начала года в Воронежской области был увеличен прожиточный минимум, который</w:t>
      </w:r>
      <w:r>
        <w:t xml:space="preserve"> влияет на размер единого пособия на детей в возрасте до 17 лет и беременным женщинам. В связи с этим Отделение СФР по Воронежской области в январе в беззаявительном порядке повысило единое пособие более чем 62 тысячам воронежских семей.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Согласно правилам, выплата</w:t>
      </w:r>
      <w:r>
        <w:rPr>
          <w:rStyle w:val="a5"/>
        </w:rPr>
        <w:t> составляет 50, 75 или 100% регионального прожиточного минимума на ребёнка</w:t>
      </w:r>
      <w: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</w:p>
    <w:p w:rsidR="0010516B" w:rsidRDefault="0010516B" w:rsidP="0010516B">
      <w:pPr>
        <w:pStyle w:val="a3"/>
        <w:spacing w:before="0" w:beforeAutospacing="0"/>
        <w:jc w:val="center"/>
      </w:pPr>
      <w:r>
        <w:t>В Воронежской области в 2025 году размер единого пособия составляет: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   Беременным:                                                         Родителям на детей: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50% — 8 504, 50 руб.;                                                50% — 7 568, 50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75% — 12 756, 75 руб.;                                              75% — 11 352, 75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100% — 17 009, 00 руб.                                             100% — 15 134,00 руб.</w:t>
      </w:r>
    </w:p>
    <w:p w:rsidR="0010516B" w:rsidRDefault="0010516B" w:rsidP="0010516B">
      <w:pPr>
        <w:pStyle w:val="a3"/>
        <w:spacing w:before="0" w:beforeAutospacing="0"/>
        <w:jc w:val="both"/>
      </w:pPr>
      <w:r>
        <w:t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предыдущий. Семьям, впервые обратившимся за получением единого пособия в январе 2025 года, выплата в новом размере будет произведена в течении 5 рабочих дней после одобрения заявления.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10516B" w:rsidRDefault="0010516B" w:rsidP="0010516B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10516B" w:rsidRDefault="0010516B" w:rsidP="0010516B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16:45).</w:t>
      </w:r>
    </w:p>
    <w:p w:rsidR="00A849C1" w:rsidRPr="0010516B" w:rsidRDefault="00A849C1" w:rsidP="0010516B"/>
    <w:sectPr w:rsidR="00A849C1" w:rsidRPr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387554"/>
    <w:rsid w:val="0048634D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2025-01-24T07:54:00Z</dcterms:created>
  <dcterms:modified xsi:type="dcterms:W3CDTF">2025-01-24T07:54:00Z</dcterms:modified>
</cp:coreProperties>
</file>