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7F" w:rsidRPr="005B3D7F" w:rsidRDefault="005B3D7F" w:rsidP="005B3D7F">
      <w:pPr>
        <w:pStyle w:val="1"/>
        <w:spacing w:before="0" w:beforeAutospacing="0"/>
        <w:jc w:val="center"/>
        <w:rPr>
          <w:sz w:val="32"/>
        </w:rPr>
      </w:pPr>
      <w:r w:rsidRPr="005B3D7F">
        <w:rPr>
          <w:sz w:val="32"/>
        </w:rPr>
        <w:t>Отделение СФР по Воронежской области компенсировало стоимость полиса ОСАГО в 2024 году 179 жителям Воронежской области</w:t>
      </w:r>
    </w:p>
    <w:p w:rsidR="005B3D7F" w:rsidRDefault="005B3D7F" w:rsidP="005B3D7F">
      <w:pPr>
        <w:pStyle w:val="a3"/>
        <w:spacing w:before="0" w:beforeAutospacing="0"/>
        <w:jc w:val="both"/>
      </w:pPr>
      <w:r>
        <w:t>Отделение СФР по Воронежской области в 2024 году возместило стоимость полиса ОСАГО 179 жит</w:t>
      </w:r>
      <w:bookmarkStart w:id="0" w:name="_GoBack"/>
      <w:bookmarkEnd w:id="0"/>
      <w:r>
        <w:t>елям региона, использующим транспортное средство по медицинским показаниям. В 2025 году такую компенсацию получили 46 воронежцев.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, разрабатываемой при прохождении освидетельствования в органах </w:t>
      </w:r>
      <w:proofErr w:type="gramStart"/>
      <w:r>
        <w:t>медико-социальной</w:t>
      </w:r>
      <w:proofErr w:type="gramEnd"/>
      <w:r>
        <w:t xml:space="preserve">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Выплата осуществляется Отделением СФР по Воронежской области в </w:t>
      </w:r>
      <w:proofErr w:type="spellStart"/>
      <w:r>
        <w:t>беззаявительном</w:t>
      </w:r>
      <w:proofErr w:type="spellEnd"/>
      <w:r>
        <w:t xml:space="preserve"> порядке на основании сведений, поступивших из Федерального реестра инвалидов (ФРИ)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 xml:space="preserve">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</w:t>
      </w:r>
      <w:proofErr w:type="spellStart"/>
      <w:r>
        <w:rPr>
          <w:rStyle w:val="a4"/>
        </w:rPr>
        <w:t>Госуслуг</w:t>
      </w:r>
      <w:proofErr w:type="spellEnd"/>
      <w:r>
        <w:rPr>
          <w:rStyle w:val="a4"/>
        </w:rPr>
        <w:t xml:space="preserve"> (ссылка), в клиентскую службу Отделения СФР по Воронежской области или в МФЦ по месту жительства</w:t>
      </w:r>
      <w:r>
        <w:t>», — уточнил управляющий Отделением Социального фонда России по Воронежской области </w:t>
      </w:r>
      <w:r>
        <w:rPr>
          <w:rStyle w:val="a5"/>
        </w:rPr>
        <w:t>Михаил Шапошников</w:t>
      </w:r>
      <w:r>
        <w:t>. </w:t>
      </w:r>
    </w:p>
    <w:p w:rsidR="005B3D7F" w:rsidRDefault="005B3D7F" w:rsidP="005B3D7F">
      <w:pPr>
        <w:pStyle w:val="a3"/>
        <w:spacing w:before="0" w:beforeAutospacing="0"/>
        <w:jc w:val="both"/>
      </w:pPr>
      <w:r>
        <w:t>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Заявление рассматривается в течение 5 рабочих дней и в такой же срок денежные средства перечисляются гражданину.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 более подробной информацией можно обратиться в единый контакт-центр Отделения Социального фонда России по Воронежской области, позвонив по телефону: </w:t>
      </w:r>
      <w:r>
        <w:rPr>
          <w:rStyle w:val="a5"/>
        </w:rPr>
        <w:t>8 800 100 00 01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5B3D7F" w:rsidRDefault="00A849C1" w:rsidP="005B3D7F"/>
    <w:sectPr w:rsidR="00A849C1" w:rsidRPr="005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6E1CF4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2025-03-14T07:54:00Z</dcterms:created>
  <dcterms:modified xsi:type="dcterms:W3CDTF">2025-03-14T07:54:00Z</dcterms:modified>
</cp:coreProperties>
</file>