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F8" w:rsidRPr="00E43C4F" w:rsidRDefault="00E14AF8" w:rsidP="00E14A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43819" w:rsidRPr="00443819" w:rsidRDefault="00443819" w:rsidP="00E14A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r w:rsidR="006D0A0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8C29D5">
        <w:rPr>
          <w:rFonts w:ascii="Times New Roman" w:hAnsi="Times New Roman" w:cs="Times New Roman"/>
          <w:sz w:val="28"/>
          <w:szCs w:val="28"/>
        </w:rPr>
        <w:t>Гарантии для инвалидов в сфере труда</w:t>
      </w:r>
      <w:bookmarkEnd w:id="0"/>
      <w:r w:rsidR="006D0A06">
        <w:rPr>
          <w:rFonts w:ascii="Times New Roman" w:hAnsi="Times New Roman" w:cs="Times New Roman"/>
          <w:sz w:val="28"/>
          <w:szCs w:val="28"/>
        </w:rPr>
        <w:t>»</w:t>
      </w:r>
    </w:p>
    <w:p w:rsidR="00895F10" w:rsidRDefault="00895F10" w:rsidP="00BC7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предоставляются гарантии трудовой занятости, в частности, посредством таких мер государственной поддержки в сфере занятости населения, как, например (п. 5.2 ч. 1 ст. 20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181-ФЗ; п. п. 1, 3, 4, 6 ч. 1 ст. 37 Закона от 12.12.2023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565-ФЗ; </w:t>
      </w:r>
      <w:proofErr w:type="spellStart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3.1, 3.3, 3.4, 3.6 п. 3 Методических рекомендаций, утв. Приказом Минтруда России от 12.11.2024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614):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установление в организациях квоты для приема на работу инвалидов и количества специальных рабочих мест для трудоустройства инвалидов;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создание инвалидам условий труда в соответствии с индивидуальными программами реабилитации или </w:t>
      </w:r>
      <w:proofErr w:type="spellStart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инвалидов;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сопровождение при содействии занятости инвалидов;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организация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утверждаемым органом государственной власти субъекта РФ.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году. Также инвалиды вправе отказаться от направления их в служебные командировки, от сверхурочной работы, от работы в ночное время либо в выходные и нерабочие праздничные дни (ч. 5 ст. 96, ч. 5 ст. 99, ч. 7 ст. 113, ч. 3 ст. 115, ст. 128, ч. 2 ст. 167 ТК РФ; ст. 23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181-ФЗ). </w:t>
      </w:r>
    </w:p>
    <w:p w:rsidR="00676BDA" w:rsidRPr="00676BDA" w:rsidRDefault="00676BDA" w:rsidP="00676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органы службы занятости оказывают индивидуальную помощь инвалидам I и II групп,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также по иным вопросам в этой сфере (ч. 4 ст. 20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565-ФЗ; п. 4 Методических рекомендаций, утв. Приказом Минтруда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614). </w:t>
      </w:r>
    </w:p>
    <w:p w:rsidR="00E14AF8" w:rsidRPr="00BC7156" w:rsidRDefault="00E14AF8" w:rsidP="00676BDA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E14AF8" w:rsidRPr="00BC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C85"/>
    <w:multiLevelType w:val="hybridMultilevel"/>
    <w:tmpl w:val="B7060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E6475F"/>
    <w:multiLevelType w:val="multilevel"/>
    <w:tmpl w:val="851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D82"/>
    <w:multiLevelType w:val="hybridMultilevel"/>
    <w:tmpl w:val="21EE1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3E7F77"/>
    <w:multiLevelType w:val="multilevel"/>
    <w:tmpl w:val="8F0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75D27"/>
    <w:multiLevelType w:val="hybridMultilevel"/>
    <w:tmpl w:val="E3363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A77ACC"/>
    <w:multiLevelType w:val="multilevel"/>
    <w:tmpl w:val="897A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E3B96"/>
    <w:multiLevelType w:val="hybridMultilevel"/>
    <w:tmpl w:val="54E67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B730B5"/>
    <w:multiLevelType w:val="multilevel"/>
    <w:tmpl w:val="880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0454D"/>
    <w:multiLevelType w:val="multilevel"/>
    <w:tmpl w:val="D99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F519E"/>
    <w:multiLevelType w:val="multilevel"/>
    <w:tmpl w:val="D6F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F8"/>
    <w:rsid w:val="002F45F9"/>
    <w:rsid w:val="00443819"/>
    <w:rsid w:val="00444EDD"/>
    <w:rsid w:val="00676BDA"/>
    <w:rsid w:val="006D0A06"/>
    <w:rsid w:val="00895F10"/>
    <w:rsid w:val="008C29D5"/>
    <w:rsid w:val="00BC7156"/>
    <w:rsid w:val="00E14AF8"/>
    <w:rsid w:val="00E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F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D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F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D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Мария Ивановна</dc:creator>
  <cp:lastModifiedBy>Землянск</cp:lastModifiedBy>
  <cp:revision>2</cp:revision>
  <cp:lastPrinted>2024-06-27T12:17:00Z</cp:lastPrinted>
  <dcterms:created xsi:type="dcterms:W3CDTF">2025-06-25T08:25:00Z</dcterms:created>
  <dcterms:modified xsi:type="dcterms:W3CDTF">2025-06-25T08:25:00Z</dcterms:modified>
</cp:coreProperties>
</file>