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B4" w:rsidRPr="002C7CB4" w:rsidRDefault="002C7CB4" w:rsidP="002C7CB4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2C7CB4">
        <w:rPr>
          <w:sz w:val="24"/>
          <w:szCs w:val="24"/>
        </w:rPr>
        <w:t>Отделение Социального фонда России по Воронежской области предостерегает граждан от мошенников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призывает жителей области быть бдительными и не поддаваться на уловки мошенников!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 w:rsidRPr="009920C2">
        <w:rPr>
          <w:color w:val="212121"/>
        </w:rPr>
        <w:t>госуслуг</w:t>
      </w:r>
      <w:proofErr w:type="spellEnd"/>
      <w:r w:rsidRPr="009920C2">
        <w:rPr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 </w:t>
      </w:r>
      <w:hyperlink r:id="rId5" w:history="1">
        <w:r w:rsidRPr="009920C2">
          <w:rPr>
            <w:rStyle w:val="a6"/>
            <w:color w:val="212121"/>
            <w:u w:val="none"/>
          </w:rPr>
          <w:t xml:space="preserve">клиентских </w:t>
        </w:r>
        <w:proofErr w:type="gramStart"/>
        <w:r w:rsidRPr="009920C2">
          <w:rPr>
            <w:rStyle w:val="a6"/>
            <w:color w:val="212121"/>
            <w:u w:val="none"/>
          </w:rPr>
          <w:t>службах</w:t>
        </w:r>
        <w:proofErr w:type="gramEnd"/>
        <w:r w:rsidRPr="009920C2">
          <w:rPr>
            <w:rStyle w:val="a6"/>
            <w:color w:val="212121"/>
            <w:u w:val="none"/>
          </w:rPr>
          <w:t xml:space="preserve"> региона</w:t>
        </w:r>
      </w:hyperlink>
      <w:r w:rsidRPr="009920C2">
        <w:rPr>
          <w:color w:val="212121"/>
        </w:rPr>
        <w:t> и онлайн на портале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"http://www.gosuslugi.ru/"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госуслуг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. Причем, абсолютно бесплатно.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proofErr w:type="gramStart"/>
      <w:r w:rsidRPr="009920C2">
        <w:rPr>
          <w:color w:val="212121"/>
        </w:rPr>
        <w:t>Полная информация о мерах поддержки Социального фонда доступна на сайте СФР, а также в официальных аккаунтах Отделения СФР по Воронежской области в</w:t>
      </w:r>
      <w:proofErr w:type="gramEnd"/>
      <w:r w:rsidRPr="009920C2">
        <w:rPr>
          <w:color w:val="212121"/>
        </w:rPr>
        <w:t xml:space="preserve"> социальных </w:t>
      </w:r>
      <w:proofErr w:type="gramStart"/>
      <w:r w:rsidRPr="009920C2">
        <w:rPr>
          <w:color w:val="212121"/>
        </w:rPr>
        <w:t>сетях</w:t>
      </w:r>
      <w:proofErr w:type="gramEnd"/>
      <w:r w:rsidRPr="009920C2">
        <w:rPr>
          <w:color w:val="212121"/>
        </w:rPr>
        <w:t>: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"https://vk.com/sfr_voronezh"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ВКонтакте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, </w:t>
      </w:r>
      <w:hyperlink r:id="rId6" w:history="1">
        <w:r w:rsidRPr="009920C2">
          <w:rPr>
            <w:rStyle w:val="a6"/>
            <w:color w:val="212121"/>
            <w:u w:val="none"/>
          </w:rPr>
          <w:t>Одноклассники</w:t>
        </w:r>
      </w:hyperlink>
      <w:r w:rsidRPr="009920C2">
        <w:rPr>
          <w:color w:val="212121"/>
        </w:rPr>
        <w:t> и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"https://t.me/osfr_vrn"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Телеграм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Кроме того, вы всегда можете задать интересующий вас вопрос операторам единого </w:t>
      </w:r>
      <w:proofErr w:type="gramStart"/>
      <w:r w:rsidRPr="009920C2">
        <w:rPr>
          <w:color w:val="212121"/>
        </w:rPr>
        <w:t>контакт-центра</w:t>
      </w:r>
      <w:proofErr w:type="gramEnd"/>
      <w:r w:rsidRPr="009920C2">
        <w:rPr>
          <w:color w:val="212121"/>
        </w:rPr>
        <w:t xml:space="preserve"> — 8 800 100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p w:rsidR="00A849C1" w:rsidRPr="009920C2" w:rsidRDefault="00A849C1" w:rsidP="009920C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99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48634D"/>
    <w:rsid w:val="007E4A26"/>
    <w:rsid w:val="008F02DE"/>
    <w:rsid w:val="009920C2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.voronezh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2025-02-10T08:01:00Z</dcterms:created>
  <dcterms:modified xsi:type="dcterms:W3CDTF">2025-02-10T08:01:00Z</dcterms:modified>
</cp:coreProperties>
</file>