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FFB6" w14:textId="77777777" w:rsidR="00F6125C" w:rsidRDefault="00EE34B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037D05F" w14:textId="77777777" w:rsidR="00F6125C" w:rsidRDefault="00F6125C">
      <w:pPr>
        <w:pStyle w:val="ConsPlusNormal"/>
        <w:outlineLvl w:val="0"/>
      </w:pPr>
    </w:p>
    <w:p w14:paraId="78418BAC" w14:textId="77777777" w:rsidR="00F6125C" w:rsidRDefault="00EE34BF">
      <w:pPr>
        <w:pStyle w:val="ConsPlusTitle"/>
        <w:jc w:val="center"/>
        <w:outlineLvl w:val="0"/>
      </w:pPr>
      <w:r>
        <w:t>ПРАВИТЕЛЬСТВО ВОРОНЕЖСКОЙ ОБЛАСТИ</w:t>
      </w:r>
    </w:p>
    <w:p w14:paraId="05984A6A" w14:textId="77777777" w:rsidR="00F6125C" w:rsidRDefault="00F6125C">
      <w:pPr>
        <w:pStyle w:val="ConsPlusTitle"/>
        <w:jc w:val="center"/>
      </w:pPr>
    </w:p>
    <w:p w14:paraId="3E6B68D9" w14:textId="77777777" w:rsidR="00F6125C" w:rsidRDefault="00EE34BF">
      <w:pPr>
        <w:pStyle w:val="ConsPlusTitle"/>
        <w:jc w:val="center"/>
      </w:pPr>
      <w:r>
        <w:t>ПОСТАНОВЛЕНИЕ</w:t>
      </w:r>
    </w:p>
    <w:p w14:paraId="39A22A58" w14:textId="77777777" w:rsidR="00F6125C" w:rsidRDefault="00EE34BF">
      <w:pPr>
        <w:pStyle w:val="ConsPlusTitle"/>
        <w:jc w:val="center"/>
      </w:pPr>
      <w:r>
        <w:t>от 15 апреля 2022 г. N 250</w:t>
      </w:r>
    </w:p>
    <w:p w14:paraId="1D3F3FD2" w14:textId="77777777" w:rsidR="00F6125C" w:rsidRDefault="00F6125C">
      <w:pPr>
        <w:pStyle w:val="ConsPlusTitle"/>
        <w:ind w:firstLine="540"/>
        <w:jc w:val="both"/>
      </w:pPr>
    </w:p>
    <w:p w14:paraId="1E802A91" w14:textId="77777777" w:rsidR="00F6125C" w:rsidRDefault="00EE34BF">
      <w:pPr>
        <w:pStyle w:val="ConsPlusTitle"/>
        <w:jc w:val="center"/>
      </w:pPr>
      <w:r>
        <w:t>ОБ УТВЕРЖДЕНИИ ПОРЯДКА ПРЕДОСТАВЛЕНИЯ ГРАНТОВ В ФОРМЕ</w:t>
      </w:r>
    </w:p>
    <w:p w14:paraId="35EDB6E5" w14:textId="77777777" w:rsidR="00F6125C" w:rsidRDefault="00EE34BF">
      <w:pPr>
        <w:pStyle w:val="ConsPlusTitle"/>
        <w:jc w:val="center"/>
      </w:pPr>
      <w:r>
        <w:t xml:space="preserve">СУБСИДИЙ НА ПООЩРЕНИЕ </w:t>
      </w:r>
      <w:r>
        <w:t>ПОБЕДИТЕЛЕЙ ОТКРЫТОГО ПУБЛИЧНОГО</w:t>
      </w:r>
    </w:p>
    <w:p w14:paraId="7B8E4E32" w14:textId="77777777" w:rsidR="00F6125C" w:rsidRDefault="00EE34BF">
      <w:pPr>
        <w:pStyle w:val="ConsPlusTitle"/>
        <w:jc w:val="center"/>
      </w:pPr>
      <w:r>
        <w:t>КОНКУРСА "ЖИТЕЛИ ОБЛАСТИ - ЗА ЧИСТОТУ И БЛАГОУСТРОЙСТВО"</w:t>
      </w:r>
    </w:p>
    <w:p w14:paraId="1D5AE0A8" w14:textId="77777777" w:rsidR="00F6125C" w:rsidRDefault="00EE34BF">
      <w:pPr>
        <w:pStyle w:val="ConsPlusTitle"/>
        <w:jc w:val="center"/>
      </w:pPr>
      <w:r>
        <w:t>("УЮТНЫЙ ДОМ")</w:t>
      </w:r>
    </w:p>
    <w:p w14:paraId="426956B0" w14:textId="77777777" w:rsidR="00F6125C" w:rsidRDefault="00F6125C">
      <w:pPr>
        <w:pStyle w:val="ConsPlusNormal"/>
        <w:ind w:firstLine="540"/>
        <w:jc w:val="both"/>
      </w:pPr>
    </w:p>
    <w:p w14:paraId="5E2F669E" w14:textId="77777777" w:rsidR="00F6125C" w:rsidRDefault="00EE34BF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6">
        <w:r>
          <w:rPr>
            <w:color w:val="0000FF"/>
          </w:rPr>
          <w:t>Постановлени</w:t>
        </w:r>
        <w:r>
          <w:rPr>
            <w:color w:val="0000FF"/>
          </w:rPr>
          <w:t>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</w:t>
      </w:r>
      <w:r>
        <w:t xml:space="preserve">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31.12.2015 N 1060 "Об утверждении государственной программы Воронежской о</w:t>
      </w:r>
      <w:r>
        <w:t>бласти "Обеспечение качественными жилищно-коммунальными услугами населения Воронежской области" правительство Воронежской области постановляет:</w:t>
      </w:r>
    </w:p>
    <w:p w14:paraId="5B809C94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на поощрение победителей </w:t>
      </w:r>
      <w:r>
        <w:t>открытого публичного конкурса "Жители области - за чистоту и благоустройство" ("Уютный дом") согласно приложению к настоящему постановлению.</w:t>
      </w:r>
    </w:p>
    <w:p w14:paraId="7003CA28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>
        <w:r>
          <w:rPr>
            <w:color w:val="0000FF"/>
          </w:rPr>
          <w:t>постановление</w:t>
        </w:r>
      </w:hyperlink>
      <w:r>
        <w:t xml:space="preserve"> правительства Воронежской области от 01.10.2019 N 920 "Об утверждении Порядка предоставления грантов в форме субсидий на поощрение победителей открытого публичного конкурса "Жител</w:t>
      </w:r>
      <w:r>
        <w:t>и области - за чистоту и благоустройство" ("Уютный дом") в рамках государственной программы Воронежской области "Обеспечение качественными жилищно-коммунальными услугами населения Воронежской области".</w:t>
      </w:r>
    </w:p>
    <w:p w14:paraId="5C6F4C0D" w14:textId="77777777" w:rsidR="00F6125C" w:rsidRDefault="00EE34BF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</w:t>
      </w:r>
      <w:r>
        <w:t>зложить на заместителя председателя правительства Воронежской области Кузнецова К.Ю.</w:t>
      </w:r>
    </w:p>
    <w:p w14:paraId="34C581BD" w14:textId="77777777" w:rsidR="00F6125C" w:rsidRDefault="00F6125C">
      <w:pPr>
        <w:pStyle w:val="ConsPlusNormal"/>
        <w:jc w:val="right"/>
      </w:pPr>
    </w:p>
    <w:p w14:paraId="180F0289" w14:textId="77777777" w:rsidR="00F6125C" w:rsidRDefault="00EE34BF">
      <w:pPr>
        <w:pStyle w:val="ConsPlusNormal"/>
        <w:jc w:val="right"/>
      </w:pPr>
      <w:r>
        <w:t>Исполняющий обязанности</w:t>
      </w:r>
    </w:p>
    <w:p w14:paraId="12E0F134" w14:textId="77777777" w:rsidR="00F6125C" w:rsidRDefault="00EE34BF">
      <w:pPr>
        <w:pStyle w:val="ConsPlusNormal"/>
        <w:jc w:val="right"/>
      </w:pPr>
      <w:r>
        <w:t>губернатора Воронежской области</w:t>
      </w:r>
    </w:p>
    <w:p w14:paraId="5A920A8A" w14:textId="77777777" w:rsidR="00F6125C" w:rsidRDefault="00EE34BF">
      <w:pPr>
        <w:pStyle w:val="ConsPlusNormal"/>
        <w:jc w:val="right"/>
      </w:pPr>
      <w:r>
        <w:t>В.А.ШАБАЛАТОВ</w:t>
      </w:r>
    </w:p>
    <w:p w14:paraId="2FAB483F" w14:textId="77777777" w:rsidR="00F6125C" w:rsidRDefault="00F6125C">
      <w:pPr>
        <w:pStyle w:val="ConsPlusNormal"/>
        <w:jc w:val="right"/>
      </w:pPr>
    </w:p>
    <w:p w14:paraId="58FF52E1" w14:textId="77777777" w:rsidR="00F6125C" w:rsidRDefault="00F6125C">
      <w:pPr>
        <w:pStyle w:val="ConsPlusNormal"/>
        <w:jc w:val="right"/>
      </w:pPr>
    </w:p>
    <w:p w14:paraId="561B7234" w14:textId="77777777" w:rsidR="00F6125C" w:rsidRDefault="00F6125C">
      <w:pPr>
        <w:pStyle w:val="ConsPlusNormal"/>
        <w:jc w:val="right"/>
      </w:pPr>
    </w:p>
    <w:p w14:paraId="75F92761" w14:textId="77777777" w:rsidR="00F6125C" w:rsidRDefault="00F6125C">
      <w:pPr>
        <w:pStyle w:val="ConsPlusNormal"/>
        <w:jc w:val="right"/>
      </w:pPr>
    </w:p>
    <w:p w14:paraId="7268A30E" w14:textId="77777777" w:rsidR="00F6125C" w:rsidRDefault="00F6125C">
      <w:pPr>
        <w:pStyle w:val="ConsPlusNormal"/>
        <w:jc w:val="right"/>
      </w:pPr>
    </w:p>
    <w:p w14:paraId="334442CD" w14:textId="77777777" w:rsidR="00F6125C" w:rsidRDefault="00EE34BF">
      <w:pPr>
        <w:pStyle w:val="ConsPlusNormal"/>
        <w:jc w:val="right"/>
        <w:outlineLvl w:val="0"/>
      </w:pPr>
      <w:r>
        <w:t>Утвержден</w:t>
      </w:r>
    </w:p>
    <w:p w14:paraId="5CC38FE8" w14:textId="77777777" w:rsidR="00F6125C" w:rsidRDefault="00EE34BF">
      <w:pPr>
        <w:pStyle w:val="ConsPlusNormal"/>
        <w:jc w:val="right"/>
      </w:pPr>
      <w:r>
        <w:t>постановлением</w:t>
      </w:r>
    </w:p>
    <w:p w14:paraId="5574A487" w14:textId="77777777" w:rsidR="00F6125C" w:rsidRDefault="00EE34BF">
      <w:pPr>
        <w:pStyle w:val="ConsPlusNormal"/>
        <w:jc w:val="right"/>
      </w:pPr>
      <w:r>
        <w:t>правительства Воронежской области</w:t>
      </w:r>
    </w:p>
    <w:p w14:paraId="76D8A26F" w14:textId="77777777" w:rsidR="00F6125C" w:rsidRDefault="00EE34BF">
      <w:pPr>
        <w:pStyle w:val="ConsPlusNormal"/>
        <w:jc w:val="right"/>
      </w:pPr>
      <w:r>
        <w:t>от 15.04.2022 N 250</w:t>
      </w:r>
    </w:p>
    <w:p w14:paraId="6FDC82E5" w14:textId="77777777" w:rsidR="00F6125C" w:rsidRDefault="00F6125C">
      <w:pPr>
        <w:pStyle w:val="ConsPlusNormal"/>
        <w:ind w:firstLine="540"/>
        <w:jc w:val="both"/>
      </w:pPr>
    </w:p>
    <w:p w14:paraId="79966DB8" w14:textId="77777777" w:rsidR="00F6125C" w:rsidRDefault="00EE34BF">
      <w:pPr>
        <w:pStyle w:val="ConsPlusTitle"/>
        <w:jc w:val="center"/>
      </w:pPr>
      <w:bookmarkStart w:id="1" w:name="P29"/>
      <w:bookmarkEnd w:id="1"/>
      <w:r>
        <w:t>ПОРЯДОК</w:t>
      </w:r>
    </w:p>
    <w:p w14:paraId="1AFC26A7" w14:textId="77777777" w:rsidR="00F6125C" w:rsidRDefault="00EE34BF">
      <w:pPr>
        <w:pStyle w:val="ConsPlusTitle"/>
        <w:jc w:val="center"/>
      </w:pPr>
      <w:r>
        <w:t>ПРЕДОСТАВЛЕНИЯ ГРАНТОВ В ФОРМЕ СУБСИДИЙ НА ПООЩРЕНИЕ</w:t>
      </w:r>
    </w:p>
    <w:p w14:paraId="5663A36B" w14:textId="77777777" w:rsidR="00F6125C" w:rsidRDefault="00EE34BF">
      <w:pPr>
        <w:pStyle w:val="ConsPlusTitle"/>
        <w:jc w:val="center"/>
      </w:pPr>
      <w:r>
        <w:t>ПОБЕДИТЕЛЕЙ ОТКРЫТОГО ПУБЛИЧНОГО КОНКУРСА "ЖИТЕЛИ</w:t>
      </w:r>
    </w:p>
    <w:p w14:paraId="4781160A" w14:textId="77777777" w:rsidR="00F6125C" w:rsidRDefault="00EE34BF">
      <w:pPr>
        <w:pStyle w:val="ConsPlusTitle"/>
        <w:jc w:val="center"/>
      </w:pPr>
      <w:r>
        <w:lastRenderedPageBreak/>
        <w:t>ОБЛАСТИ - ЗА ЧИСТОТУ И БЛАГОУСТРОЙСТВО" ("УЮТНЫЙ ДОМ")</w:t>
      </w:r>
    </w:p>
    <w:p w14:paraId="3E375320" w14:textId="77777777" w:rsidR="00F6125C" w:rsidRDefault="00F6125C">
      <w:pPr>
        <w:pStyle w:val="ConsPlusNormal"/>
        <w:jc w:val="center"/>
      </w:pPr>
    </w:p>
    <w:p w14:paraId="6B7CD621" w14:textId="77777777" w:rsidR="00F6125C" w:rsidRDefault="00EE34BF">
      <w:pPr>
        <w:pStyle w:val="ConsPlusTitle"/>
        <w:jc w:val="center"/>
        <w:outlineLvl w:val="1"/>
      </w:pPr>
      <w:r>
        <w:t>1. Общие положения</w:t>
      </w:r>
    </w:p>
    <w:p w14:paraId="2F2F9238" w14:textId="77777777" w:rsidR="00F6125C" w:rsidRDefault="00F6125C">
      <w:pPr>
        <w:pStyle w:val="ConsPlusNormal"/>
        <w:ind w:firstLine="540"/>
        <w:jc w:val="both"/>
      </w:pPr>
    </w:p>
    <w:p w14:paraId="4F094D47" w14:textId="77777777" w:rsidR="00F6125C" w:rsidRDefault="00EE34BF">
      <w:pPr>
        <w:pStyle w:val="ConsPlusNormal"/>
        <w:ind w:firstLine="540"/>
        <w:jc w:val="both"/>
      </w:pPr>
      <w:r>
        <w:t>1.1. Настоящий Порядок предоставления грантов в форме субсидий на поощрение п</w:t>
      </w:r>
      <w:r>
        <w:t>обедителей открытого публичного конкурса "Жители области - за чистоту и благоустройство" ("Уютный дом") (далее соответственно - Порядок, Гранты, Конкурс) определяет категории лиц, имеющих право на получение Грантов, цели, условия и порядок предоставления Г</w:t>
      </w:r>
      <w:r>
        <w:t>рантов, порядок отбора лиц для предоставления им Грантов, требования к отчетности, порядок осуществления контроля за соблюдением условий и порядка предоставления Грантов и ответственность за их несоблюдение.</w:t>
      </w:r>
    </w:p>
    <w:p w14:paraId="32E67BF4" w14:textId="77777777" w:rsidR="00F6125C" w:rsidRDefault="00EE34BF">
      <w:pPr>
        <w:pStyle w:val="ConsPlusNormal"/>
        <w:spacing w:before="220"/>
        <w:ind w:firstLine="540"/>
        <w:jc w:val="both"/>
      </w:pPr>
      <w:bookmarkStart w:id="2" w:name="P37"/>
      <w:bookmarkEnd w:id="2"/>
      <w:r>
        <w:t>1.2. Целью предоставления Грантов является поощр</w:t>
      </w:r>
      <w:r>
        <w:t xml:space="preserve">ение победителей Конкурса в рамках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Воронежской области "</w:t>
      </w:r>
      <w:r>
        <w:t>Обеспечение качественными жилищно-коммунальными услугами населения Воронежской области", утвержденной постановлением правительства Воронежской области от 31.12.2015 N 1060.</w:t>
      </w:r>
    </w:p>
    <w:p w14:paraId="4F2E0D57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1.3. Органом государственной власти, осуществляющим функции главного распорядителя </w:t>
      </w:r>
      <w:r>
        <w:t>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и п</w:t>
      </w:r>
      <w:r>
        <w:t>лановый период, является департамент жилищно-коммунального хозяйства и энергетики Воронежской области (далее - Департамент).</w:t>
      </w:r>
    </w:p>
    <w:p w14:paraId="34C2AA4F" w14:textId="77777777" w:rsidR="00F6125C" w:rsidRDefault="00EE34BF">
      <w:pPr>
        <w:pStyle w:val="ConsPlusNormal"/>
        <w:spacing w:before="220"/>
        <w:ind w:firstLine="540"/>
        <w:jc w:val="both"/>
      </w:pPr>
      <w:r>
        <w:t>Предоставление Грантов осуществляется в соответствии со сводной бюджетной росписью в пределах бюджетных ассигнований, предусмотренн</w:t>
      </w:r>
      <w:r>
        <w:t>ых законом Воронежской области об областном бюджете на соответствующий финансовый год и на плановый период Департаменту на цели, указанные в настоящем Порядке.</w:t>
      </w:r>
    </w:p>
    <w:p w14:paraId="2B0C5B2A" w14:textId="77777777" w:rsidR="00F6125C" w:rsidRDefault="00EE34BF">
      <w:pPr>
        <w:pStyle w:val="ConsPlusNormal"/>
        <w:spacing w:before="220"/>
        <w:ind w:firstLine="540"/>
        <w:jc w:val="both"/>
      </w:pPr>
      <w:r>
        <w:t>1.4. Категории получателей Гранта - юридические лица (за исключением государственных (муниципаль</w:t>
      </w:r>
      <w:r>
        <w:t>ных) учреждений), индивидуальные предприниматели, а также физические лица - победители Конкурса.</w:t>
      </w:r>
    </w:p>
    <w:p w14:paraId="14121228" w14:textId="77777777" w:rsidR="00F6125C" w:rsidRDefault="00EE34BF">
      <w:pPr>
        <w:pStyle w:val="ConsPlusNormal"/>
        <w:spacing w:before="220"/>
        <w:ind w:firstLine="540"/>
        <w:jc w:val="both"/>
      </w:pPr>
      <w:r>
        <w:t>1.5. Способом проведения отбора получателей Гранта является Конкурс.</w:t>
      </w:r>
    </w:p>
    <w:p w14:paraId="144F4F57" w14:textId="77777777" w:rsidR="00F6125C" w:rsidRDefault="00EE34BF">
      <w:pPr>
        <w:pStyle w:val="ConsPlusNormal"/>
        <w:spacing w:before="220"/>
        <w:ind w:firstLine="540"/>
        <w:jc w:val="both"/>
      </w:pPr>
      <w:r>
        <w:t>1.6. Сведения о Грантах размещаются на едином портале бюджетной системы Российской Федерац</w:t>
      </w:r>
      <w:r>
        <w:t>ии в информационно-телекоммуникационной сети "Интернет" (далее - Единый портал) в разделе "Бюджет"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</w:t>
      </w:r>
      <w:r>
        <w:t>и изменений в закон Воронежской области об областном бюджете на финансовый год и на плановый период).</w:t>
      </w:r>
    </w:p>
    <w:p w14:paraId="41A38908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Сведения о Грантах направляются Департаментом в департамент финансов Воронежской области для предоставления их в Министерство финансов </w:t>
      </w:r>
      <w:r>
        <w:t>Российской Федерации для размещения на Едином портале.</w:t>
      </w:r>
    </w:p>
    <w:p w14:paraId="39CCDC3C" w14:textId="77777777" w:rsidR="00F6125C" w:rsidRDefault="00F6125C">
      <w:pPr>
        <w:pStyle w:val="ConsPlusNormal"/>
        <w:ind w:firstLine="540"/>
        <w:jc w:val="both"/>
      </w:pPr>
    </w:p>
    <w:p w14:paraId="0329CBF5" w14:textId="77777777" w:rsidR="00F6125C" w:rsidRDefault="00EE34BF">
      <w:pPr>
        <w:pStyle w:val="ConsPlusTitle"/>
        <w:jc w:val="center"/>
        <w:outlineLvl w:val="1"/>
      </w:pPr>
      <w:r>
        <w:t>2. Порядок проведения отбора получателей Грантов для их</w:t>
      </w:r>
    </w:p>
    <w:p w14:paraId="75822787" w14:textId="77777777" w:rsidR="00F6125C" w:rsidRDefault="00EE34BF">
      <w:pPr>
        <w:pStyle w:val="ConsPlusTitle"/>
        <w:jc w:val="center"/>
      </w:pPr>
      <w:r>
        <w:t>предоставления</w:t>
      </w:r>
    </w:p>
    <w:p w14:paraId="1D3368B9" w14:textId="77777777" w:rsidR="00F6125C" w:rsidRDefault="00F6125C">
      <w:pPr>
        <w:pStyle w:val="ConsPlusNormal"/>
        <w:jc w:val="center"/>
      </w:pPr>
    </w:p>
    <w:p w14:paraId="5845435E" w14:textId="77777777" w:rsidR="00F6125C" w:rsidRDefault="00EE34BF">
      <w:pPr>
        <w:pStyle w:val="ConsPlusNormal"/>
        <w:ind w:firstLine="540"/>
        <w:jc w:val="both"/>
      </w:pPr>
      <w:r>
        <w:t xml:space="preserve">2.1. Способом проведения отбора является Конкурс, который проводится для определения получателя Гранта исходя из </w:t>
      </w:r>
      <w:r>
        <w:t>наилучших условий достижения результатов, в целях достижения которых предоставляется Грант (далее - результаты предоставления Гранта).</w:t>
      </w:r>
    </w:p>
    <w:p w14:paraId="743655E5" w14:textId="77777777" w:rsidR="00F6125C" w:rsidRDefault="00EE34BF">
      <w:pPr>
        <w:pStyle w:val="ConsPlusNormal"/>
        <w:spacing w:before="220"/>
        <w:ind w:firstLine="540"/>
        <w:jc w:val="both"/>
      </w:pPr>
      <w:r>
        <w:t>2.2. Департамент размещает объявление о проведении отбора получателей Гранта в информационной системе "Портал Воронежской</w:t>
      </w:r>
      <w:r>
        <w:t xml:space="preserve"> области в сети Интернет" на странице </w:t>
      </w:r>
      <w:r>
        <w:lastRenderedPageBreak/>
        <w:t>Департамента ежегодно в срок до 1 июля с указанием:</w:t>
      </w:r>
    </w:p>
    <w:p w14:paraId="638A2FD8" w14:textId="77777777" w:rsidR="00F6125C" w:rsidRDefault="00EE34BF">
      <w:pPr>
        <w:pStyle w:val="ConsPlusNormal"/>
        <w:spacing w:before="220"/>
        <w:ind w:firstLine="540"/>
        <w:jc w:val="both"/>
      </w:pPr>
      <w:r>
        <w:t>- сроков проведения отбора;</w:t>
      </w:r>
    </w:p>
    <w:p w14:paraId="475A62D6" w14:textId="77777777" w:rsidR="00F6125C" w:rsidRDefault="00EE34BF">
      <w:pPr>
        <w:pStyle w:val="ConsPlusNormal"/>
        <w:spacing w:before="220"/>
        <w:ind w:firstLine="540"/>
        <w:jc w:val="both"/>
      </w:pPr>
      <w:r>
        <w:t>- даты начала подачи или окончания приема заявок участников отбора, которая не может быть ранее 30-го календарного дня, следующего за днем</w:t>
      </w:r>
      <w:r>
        <w:t xml:space="preserve"> размещения объявления о проведении отбора;</w:t>
      </w:r>
    </w:p>
    <w:p w14:paraId="718E7EC3" w14:textId="77777777" w:rsidR="00F6125C" w:rsidRDefault="00EE34BF">
      <w:pPr>
        <w:pStyle w:val="ConsPlusNormal"/>
        <w:spacing w:before="220"/>
        <w:ind w:firstLine="540"/>
        <w:jc w:val="both"/>
      </w:pPr>
      <w:r>
        <w:t>- наименования, места нахождения, почтового адреса, адреса электронной почты Департамента;</w:t>
      </w:r>
    </w:p>
    <w:p w14:paraId="02A1E293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- результатов предоставления Гранта, установленных </w:t>
      </w:r>
      <w:hyperlink w:anchor="P137">
        <w:r>
          <w:rPr>
            <w:color w:val="0000FF"/>
          </w:rPr>
          <w:t>пунктом 3.11</w:t>
        </w:r>
      </w:hyperlink>
      <w:r>
        <w:t xml:space="preserve"> настоящего Порядка;</w:t>
      </w:r>
    </w:p>
    <w:p w14:paraId="177DCBE4" w14:textId="77777777" w:rsidR="00F6125C" w:rsidRDefault="00EE34BF">
      <w:pPr>
        <w:pStyle w:val="ConsPlusNormal"/>
        <w:spacing w:before="220"/>
        <w:ind w:firstLine="540"/>
        <w:jc w:val="both"/>
      </w:pPr>
      <w:r>
        <w:t>- доменног</w:t>
      </w:r>
      <w:r>
        <w:t>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14:paraId="50039CEE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- требований к участникам отбора в соответствии с </w:t>
      </w:r>
      <w:hyperlink w:anchor="P66">
        <w:r>
          <w:rPr>
            <w:color w:val="0000FF"/>
          </w:rPr>
          <w:t>пунктом 2.4</w:t>
        </w:r>
      </w:hyperlink>
      <w:r>
        <w:t xml:space="preserve"> на</w:t>
      </w:r>
      <w:r>
        <w:t xml:space="preserve">стоящего Порядка, и перечня документов, представляемых участниками отбора в соответствии с </w:t>
      </w:r>
      <w:hyperlink w:anchor="P71">
        <w:r>
          <w:rPr>
            <w:color w:val="0000FF"/>
          </w:rPr>
          <w:t>пунктами 2.5</w:t>
        </w:r>
      </w:hyperlink>
      <w:r>
        <w:t xml:space="preserve">, </w:t>
      </w:r>
      <w:hyperlink w:anchor="P72">
        <w:r>
          <w:rPr>
            <w:color w:val="0000FF"/>
          </w:rPr>
          <w:t>2.6</w:t>
        </w:r>
      </w:hyperlink>
      <w:r>
        <w:t xml:space="preserve"> и </w:t>
      </w:r>
      <w:hyperlink w:anchor="P310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14:paraId="35A842A9" w14:textId="77777777" w:rsidR="00F6125C" w:rsidRDefault="00EE34BF">
      <w:pPr>
        <w:pStyle w:val="ConsPlusNormal"/>
        <w:spacing w:before="220"/>
        <w:ind w:firstLine="540"/>
        <w:jc w:val="both"/>
      </w:pPr>
      <w:r>
        <w:t>- согласия на обработку перс</w:t>
      </w:r>
      <w:r>
        <w:t>ональных данных, в том числе согласия на публикацию (размещение) в информационно-телекоммуникационной сети "Интернет" информации об участнике отбора, о подаваемой им заявке, иной информации об участнике отбора, связанной с проведением отбора, по форме, уст</w:t>
      </w:r>
      <w:r>
        <w:t>ановленной приказом Департамента (для физических лиц);</w:t>
      </w:r>
    </w:p>
    <w:p w14:paraId="13120BF6" w14:textId="77777777" w:rsidR="00F6125C" w:rsidRDefault="00EE34BF">
      <w:pPr>
        <w:pStyle w:val="ConsPlusNormal"/>
        <w:spacing w:before="220"/>
        <w:ind w:firstLine="540"/>
        <w:jc w:val="both"/>
      </w:pPr>
      <w:r>
        <w:t>- порядка подачи заявок участниками отбора и требований, предъявляемых к форме и содержанию заявок, подаваемых участниками отбора;</w:t>
      </w:r>
    </w:p>
    <w:p w14:paraId="3661A98B" w14:textId="77777777" w:rsidR="00F6125C" w:rsidRDefault="00EE34BF">
      <w:pPr>
        <w:pStyle w:val="ConsPlusNormal"/>
        <w:spacing w:before="220"/>
        <w:ind w:firstLine="540"/>
        <w:jc w:val="both"/>
      </w:pPr>
      <w:r>
        <w:t>- порядка отзыва заявок участников отбора, порядка возврата заявок уча</w:t>
      </w:r>
      <w:r>
        <w:t xml:space="preserve">стников отбора, определяющего в том числе основания для возврата заявок участников отбора, порядка внесения изменений в заявки участников отбора в соответствии с </w:t>
      </w:r>
      <w:hyperlink w:anchor="P82">
        <w:r>
          <w:rPr>
            <w:color w:val="0000FF"/>
          </w:rPr>
          <w:t>пунктом 2.8</w:t>
        </w:r>
      </w:hyperlink>
      <w:r>
        <w:t xml:space="preserve"> настоящего Порядка;</w:t>
      </w:r>
    </w:p>
    <w:p w14:paraId="5BB216C8" w14:textId="77777777" w:rsidR="00F6125C" w:rsidRDefault="00EE34BF">
      <w:pPr>
        <w:pStyle w:val="ConsPlusNormal"/>
        <w:spacing w:before="220"/>
        <w:ind w:firstLine="540"/>
        <w:jc w:val="both"/>
      </w:pPr>
      <w:r>
        <w:t>- правил рассмотрения и оценки заяво</w:t>
      </w:r>
      <w:r>
        <w:t xml:space="preserve">к участников отбора в соответствии с </w:t>
      </w:r>
      <w:hyperlink w:anchor="P86">
        <w:r>
          <w:rPr>
            <w:color w:val="0000FF"/>
          </w:rPr>
          <w:t>пунктами 2.9</w:t>
        </w:r>
      </w:hyperlink>
      <w:r>
        <w:t xml:space="preserve"> - </w:t>
      </w:r>
      <w:hyperlink w:anchor="P109">
        <w:r>
          <w:rPr>
            <w:color w:val="0000FF"/>
          </w:rPr>
          <w:t>2.18</w:t>
        </w:r>
      </w:hyperlink>
      <w:r>
        <w:t xml:space="preserve"> настоящего Порядка;</w:t>
      </w:r>
    </w:p>
    <w:p w14:paraId="5A20D5F7" w14:textId="77777777" w:rsidR="00F6125C" w:rsidRDefault="00EE34BF">
      <w:pPr>
        <w:pStyle w:val="ConsPlusNormal"/>
        <w:spacing w:before="220"/>
        <w:ind w:firstLine="540"/>
        <w:jc w:val="both"/>
      </w:pPr>
      <w:r>
        <w:t>- порядка предоставления участникам отбора разъяснений положений объявления о проведении отбора, даты начала и окончания срока</w:t>
      </w:r>
      <w:r>
        <w:t xml:space="preserve"> такого предоставления в соответствии с </w:t>
      </w:r>
      <w:hyperlink w:anchor="P82">
        <w:r>
          <w:rPr>
            <w:color w:val="0000FF"/>
          </w:rPr>
          <w:t>пунктом 2.8</w:t>
        </w:r>
      </w:hyperlink>
      <w:r>
        <w:t xml:space="preserve"> настоящего Порядка;</w:t>
      </w:r>
    </w:p>
    <w:p w14:paraId="38BD405E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- срока, в течение которого победитель (победители) отбора должен подписать соглашение о предоставлении Гранта (далее - Соглашение) в соответствии с </w:t>
      </w:r>
      <w:hyperlink w:anchor="P132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14:paraId="4F5B359B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- условий признания победителя (победителей) отбора, уклонившимся от заключения Соглашения в соответствии с </w:t>
      </w:r>
      <w:hyperlink w:anchor="P132">
        <w:r>
          <w:rPr>
            <w:color w:val="0000FF"/>
          </w:rPr>
          <w:t>пунктом 3.7</w:t>
        </w:r>
      </w:hyperlink>
      <w:r>
        <w:t xml:space="preserve"> настоящего Порядка;</w:t>
      </w:r>
    </w:p>
    <w:p w14:paraId="792464E1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- даты размещения результатов отбора в </w:t>
      </w:r>
      <w:r>
        <w:t>информационной системе "Портал Воронежской области в сети Интернет" на странице Департамента, которая не может быть позднее 14-го календарного дня, следующего за днем определения победителя отбора.</w:t>
      </w:r>
    </w:p>
    <w:p w14:paraId="043F0952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Конкурс проводится по номинациям согласно </w:t>
      </w:r>
      <w:hyperlink w:anchor="P169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14:paraId="015552C1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2.3. Заявки на участие в отборе (далее - заявки) представляются участниками отбора с 15 июля по 30 июля текущего года по форме согласно </w:t>
      </w:r>
      <w:hyperlink w:anchor="P310">
        <w:r>
          <w:rPr>
            <w:color w:val="0000FF"/>
          </w:rPr>
          <w:t>приложению N 3</w:t>
        </w:r>
      </w:hyperlink>
      <w:r>
        <w:t xml:space="preserve"> к настоящему Пор</w:t>
      </w:r>
      <w:r>
        <w:t>ядку. Заявки, поступившие по истечении срока приема заявок, возвращаются участникам отбора.</w:t>
      </w:r>
    </w:p>
    <w:p w14:paraId="41545FEC" w14:textId="77777777" w:rsidR="00F6125C" w:rsidRDefault="00EE34BF">
      <w:pPr>
        <w:pStyle w:val="ConsPlusNormal"/>
        <w:spacing w:before="220"/>
        <w:ind w:firstLine="540"/>
        <w:jc w:val="both"/>
      </w:pPr>
      <w:bookmarkStart w:id="3" w:name="P66"/>
      <w:bookmarkEnd w:id="3"/>
      <w:r>
        <w:t xml:space="preserve">2.4. На день подачи заявки участник отбора должен соответствовать следующим </w:t>
      </w:r>
      <w:r>
        <w:lastRenderedPageBreak/>
        <w:t>требованиям:</w:t>
      </w:r>
    </w:p>
    <w:p w14:paraId="5CF0C836" w14:textId="77777777" w:rsidR="00F6125C" w:rsidRDefault="00EE34BF">
      <w:pPr>
        <w:pStyle w:val="ConsPlusNormal"/>
        <w:spacing w:before="220"/>
        <w:ind w:firstLine="540"/>
        <w:jc w:val="both"/>
      </w:pPr>
      <w:r>
        <w:t>2.4.1. Участник отбора - юридическое лицо не должен находиться в процессе р</w:t>
      </w:r>
      <w:r>
        <w:t xml:space="preserve">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</w:t>
      </w:r>
      <w:r>
        <w:t>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предпринимателя.</w:t>
      </w:r>
    </w:p>
    <w:p w14:paraId="1C3D9F01" w14:textId="77777777" w:rsidR="00F6125C" w:rsidRDefault="00EE34BF">
      <w:pPr>
        <w:pStyle w:val="ConsPlusNormal"/>
        <w:spacing w:before="220"/>
        <w:ind w:firstLine="540"/>
        <w:jc w:val="both"/>
      </w:pPr>
      <w:r>
        <w:t>2.4.2. Участник отбора не должен являться иностранным юридич</w:t>
      </w:r>
      <w:r>
        <w:t>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утвержденный Министерством финансов Российск</w:t>
      </w:r>
      <w:r>
        <w:t>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</w:t>
      </w:r>
      <w:r>
        <w:t>нтов.</w:t>
      </w:r>
    </w:p>
    <w:p w14:paraId="0309A59C" w14:textId="77777777" w:rsidR="00F6125C" w:rsidRDefault="00EE34BF">
      <w:pPr>
        <w:pStyle w:val="ConsPlusNormal"/>
        <w:spacing w:before="220"/>
        <w:ind w:firstLine="540"/>
        <w:jc w:val="both"/>
      </w:pPr>
      <w:r>
        <w:t>2.4.3. Участник отбора не должен получать средства из бюджета Воронежской области на основании иных нормативных правовых актов Воронежской области на цели, установленные настоящим Порядком.</w:t>
      </w:r>
    </w:p>
    <w:p w14:paraId="242306A6" w14:textId="77777777" w:rsidR="00F6125C" w:rsidRDefault="00EE34BF">
      <w:pPr>
        <w:pStyle w:val="ConsPlusNormal"/>
        <w:spacing w:before="220"/>
        <w:ind w:firstLine="540"/>
        <w:jc w:val="both"/>
      </w:pPr>
      <w:r>
        <w:t>2.4.4. Участник отбора не должен находиться в реестре недобр</w:t>
      </w:r>
      <w:r>
        <w:t>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</w:t>
      </w:r>
      <w:r>
        <w:t xml:space="preserve">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</w:t>
      </w:r>
      <w:r>
        <w:t>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6EC2D1E4" w14:textId="77777777" w:rsidR="00F6125C" w:rsidRDefault="00EE34BF">
      <w:pPr>
        <w:pStyle w:val="ConsPlusNormal"/>
        <w:spacing w:before="220"/>
        <w:ind w:firstLine="540"/>
        <w:jc w:val="both"/>
      </w:pPr>
      <w:bookmarkStart w:id="4" w:name="P71"/>
      <w:bookmarkEnd w:id="4"/>
      <w:r>
        <w:t>2.5. Заявка должна содержать в себе полную информацию об участнике отбора: наименование (для юридическ</w:t>
      </w:r>
      <w:r>
        <w:t>ого лица), почтовые реквизиты, реквизиты расчетных счетов, на которые в случае победы в Конкурсе будут перечислены денежные средства, адрес электронной почты (при наличии), фамилию, имя и отчество полностью (для индивидуального предпринимателя и физическог</w:t>
      </w:r>
      <w:r>
        <w:t>о лица), номера контактных телефонов, сопроводительное письмо в двух экземплярах и пояснительную записку с описанием проведенных работ.</w:t>
      </w:r>
    </w:p>
    <w:p w14:paraId="42FB0287" w14:textId="77777777" w:rsidR="00F6125C" w:rsidRDefault="00EE34BF">
      <w:pPr>
        <w:pStyle w:val="ConsPlusNormal"/>
        <w:spacing w:before="220"/>
        <w:ind w:firstLine="540"/>
        <w:jc w:val="both"/>
      </w:pPr>
      <w:bookmarkStart w:id="5" w:name="P72"/>
      <w:bookmarkEnd w:id="5"/>
      <w:r>
        <w:t>2.6. Заявка направляется в сброшюрованном виде в отдельной папке по каждой номинации.</w:t>
      </w:r>
    </w:p>
    <w:p w14:paraId="329CC1B2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На заглавном листе </w:t>
      </w:r>
      <w:r>
        <w:t>конкурсных материалов указывается полное наименование номинации, в которой будет принимать участие номинант.</w:t>
      </w:r>
    </w:p>
    <w:p w14:paraId="42BF9C89" w14:textId="77777777" w:rsidR="00F6125C" w:rsidRDefault="00EE34BF">
      <w:pPr>
        <w:pStyle w:val="ConsPlusNormal"/>
        <w:spacing w:before="220"/>
        <w:ind w:firstLine="540"/>
        <w:jc w:val="both"/>
      </w:pPr>
      <w:r>
        <w:t>Заявка и прилагаемые к ней материалы (фото-, иллюстрационные материалы за текущий год, пояснительная записка, макеты, книги, буклеты и другие матер</w:t>
      </w:r>
      <w:r>
        <w:t>иалы, отражающие благоустроенность территорий) представляются в формате А4.</w:t>
      </w:r>
    </w:p>
    <w:p w14:paraId="4BE50990" w14:textId="77777777" w:rsidR="00F6125C" w:rsidRDefault="00EE34BF">
      <w:pPr>
        <w:pStyle w:val="ConsPlusNormal"/>
        <w:spacing w:before="220"/>
        <w:ind w:firstLine="540"/>
        <w:jc w:val="both"/>
      </w:pPr>
      <w:r>
        <w:t>Заявки подаются по адресу: 394018, г. Воронеж, ул. Плехановская, 8, кабинет N 409 (4-й этаж), тел.: 8(473) 212-77-72, в бумажном виде путем личного представления.</w:t>
      </w:r>
    </w:p>
    <w:p w14:paraId="2CACB254" w14:textId="77777777" w:rsidR="00F6125C" w:rsidRDefault="00EE34BF">
      <w:pPr>
        <w:pStyle w:val="ConsPlusNormal"/>
        <w:spacing w:before="220"/>
        <w:ind w:firstLine="540"/>
        <w:jc w:val="both"/>
      </w:pPr>
      <w:r>
        <w:t>2.7. Основанием д</w:t>
      </w:r>
      <w:r>
        <w:t>ля отказа в участии в отборе является:</w:t>
      </w:r>
    </w:p>
    <w:p w14:paraId="78421242" w14:textId="77777777" w:rsidR="00F6125C" w:rsidRDefault="00EE34BF">
      <w:pPr>
        <w:pStyle w:val="ConsPlusNormal"/>
        <w:spacing w:before="220"/>
        <w:ind w:firstLine="540"/>
        <w:jc w:val="both"/>
      </w:pPr>
      <w:r>
        <w:t>- оформление конкурсных материалов с нарушением требований, установленных настоящим Порядком;</w:t>
      </w:r>
    </w:p>
    <w:p w14:paraId="19C374B3" w14:textId="77777777" w:rsidR="00F6125C" w:rsidRDefault="00EE34BF">
      <w:pPr>
        <w:pStyle w:val="ConsPlusNormal"/>
        <w:spacing w:before="220"/>
        <w:ind w:firstLine="540"/>
        <w:jc w:val="both"/>
      </w:pPr>
      <w:r>
        <w:lastRenderedPageBreak/>
        <w:t>- установление несоответствия представленных в конкурсных материалах данных фактическому состоянию благоустройства;</w:t>
      </w:r>
    </w:p>
    <w:p w14:paraId="7A60C147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- если </w:t>
      </w:r>
      <w:r>
        <w:t>с момента ввода многоквартирного дома в эксплуатацию прошло менее пяти лет;</w:t>
      </w:r>
    </w:p>
    <w:p w14:paraId="6CE3C138" w14:textId="77777777" w:rsidR="00F6125C" w:rsidRDefault="00EE34BF">
      <w:pPr>
        <w:pStyle w:val="ConsPlusNormal"/>
        <w:spacing w:before="220"/>
        <w:ind w:firstLine="540"/>
        <w:jc w:val="both"/>
      </w:pPr>
      <w:r>
        <w:t>- если мероприятия по благоустройству дворовых территорий включены в другие программы, действующие на территории области с использованием бюджетного финансирования;</w:t>
      </w:r>
    </w:p>
    <w:p w14:paraId="78786811" w14:textId="77777777" w:rsidR="00F6125C" w:rsidRDefault="00EE34BF">
      <w:pPr>
        <w:pStyle w:val="ConsPlusNormal"/>
        <w:spacing w:before="220"/>
        <w:ind w:firstLine="540"/>
        <w:jc w:val="both"/>
      </w:pPr>
      <w:r>
        <w:t>- если участник</w:t>
      </w:r>
      <w:r>
        <w:t>и Конкурса заняли призовые места (I, II, III) при участии в нем в прошедшем году.</w:t>
      </w:r>
    </w:p>
    <w:p w14:paraId="3E3D5594" w14:textId="77777777" w:rsidR="00F6125C" w:rsidRDefault="00EE34BF">
      <w:pPr>
        <w:pStyle w:val="ConsPlusNormal"/>
        <w:spacing w:before="220"/>
        <w:ind w:firstLine="540"/>
        <w:jc w:val="both"/>
      </w:pPr>
      <w:bookmarkStart w:id="6" w:name="P82"/>
      <w:bookmarkEnd w:id="6"/>
      <w:r>
        <w:t>2.8. Участник отбора вправе в любое время до окончания срока подачи заявок отозвать поданную заявку, направив соответствующее обращение в Департамент.</w:t>
      </w:r>
    </w:p>
    <w:p w14:paraId="5208DCEA" w14:textId="77777777" w:rsidR="00F6125C" w:rsidRDefault="00EE34BF">
      <w:pPr>
        <w:pStyle w:val="ConsPlusNormal"/>
        <w:spacing w:before="220"/>
        <w:ind w:firstLine="540"/>
        <w:jc w:val="both"/>
      </w:pPr>
      <w:r>
        <w:t>Основанием для возврата</w:t>
      </w:r>
      <w:r>
        <w:t xml:space="preserve"> заявки является поступление в течение срока проведения отбора от участника отбора в Департамент обращения об отзыве заявки. Отозванные участником отбора заявки возвращаются Департаментом в течение 2 рабочих дней со дня поступления соответствующего обращен</w:t>
      </w:r>
      <w:r>
        <w:t>ия в Департамент.</w:t>
      </w:r>
    </w:p>
    <w:p w14:paraId="390FE828" w14:textId="77777777" w:rsidR="00F6125C" w:rsidRDefault="00EE34BF">
      <w:pPr>
        <w:pStyle w:val="ConsPlusNormal"/>
        <w:spacing w:before="220"/>
        <w:ind w:firstLine="540"/>
        <w:jc w:val="both"/>
      </w:pPr>
      <w:r>
        <w:t>Участник отбора вправе в течение срока приема заявок внести изменения в поданную заявку, направив уточненную заявку в Департамент. Датой и номером регистрации поступления заявки и документов участника заявки являются дата и номер регистра</w:t>
      </w:r>
      <w:r>
        <w:t>ции уточненной заявки.</w:t>
      </w:r>
    </w:p>
    <w:p w14:paraId="324A16A1" w14:textId="77777777" w:rsidR="00F6125C" w:rsidRDefault="00EE34BF">
      <w:pPr>
        <w:pStyle w:val="ConsPlusNormal"/>
        <w:spacing w:before="220"/>
        <w:ind w:firstLine="540"/>
        <w:jc w:val="both"/>
      </w:pPr>
      <w:r>
        <w:t>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отбора. Департамент направляет письменные разъяснения такому участнику отбора в тече</w:t>
      </w:r>
      <w:r>
        <w:t>ние 3 рабочих дней со дня регистрации заявления о разъяснении положений объявления о проведении отбора.</w:t>
      </w:r>
    </w:p>
    <w:p w14:paraId="5F52FEFF" w14:textId="77777777" w:rsidR="00F6125C" w:rsidRDefault="00EE34BF">
      <w:pPr>
        <w:pStyle w:val="ConsPlusNormal"/>
        <w:spacing w:before="220"/>
        <w:ind w:firstLine="540"/>
        <w:jc w:val="both"/>
      </w:pPr>
      <w:bookmarkStart w:id="7" w:name="P86"/>
      <w:bookmarkEnd w:id="7"/>
      <w:r>
        <w:t>2.9. С целью проведения Конкурса создается комиссия, состав которой определяется приказом Департамента.</w:t>
      </w:r>
    </w:p>
    <w:p w14:paraId="0E0D54AE" w14:textId="77777777" w:rsidR="00F6125C" w:rsidRDefault="00EE34BF">
      <w:pPr>
        <w:pStyle w:val="ConsPlusNormal"/>
        <w:spacing w:before="220"/>
        <w:ind w:firstLine="540"/>
        <w:jc w:val="both"/>
      </w:pPr>
      <w:r>
        <w:t>2.10. Заявки рассматриваются комиссией в течение</w:t>
      </w:r>
      <w:r>
        <w:t xml:space="preserve"> 10 рабочих дней с даты окончания приема заявок.</w:t>
      </w:r>
    </w:p>
    <w:p w14:paraId="30765B19" w14:textId="77777777" w:rsidR="00F6125C" w:rsidRDefault="00EE34BF">
      <w:pPr>
        <w:pStyle w:val="ConsPlusNormal"/>
        <w:spacing w:before="220"/>
        <w:ind w:firstLine="540"/>
        <w:jc w:val="both"/>
      </w:pPr>
      <w:r>
        <w:t>2.11. Основанием для отклонения заявки участника отбора на стадии рассмотрения и оценки заявок является:</w:t>
      </w:r>
    </w:p>
    <w:p w14:paraId="47919749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- несоответствие участника отбора требованиям, установленным </w:t>
      </w:r>
      <w:hyperlink w:anchor="P66">
        <w:r>
          <w:rPr>
            <w:color w:val="0000FF"/>
          </w:rPr>
          <w:t>пунктом 2.4</w:t>
        </w:r>
      </w:hyperlink>
      <w:r>
        <w:t xml:space="preserve"> нас</w:t>
      </w:r>
      <w:r>
        <w:t>тоящего Порядка;</w:t>
      </w:r>
    </w:p>
    <w:p w14:paraId="3765B71E" w14:textId="77777777" w:rsidR="00F6125C" w:rsidRDefault="00EE34BF">
      <w:pPr>
        <w:pStyle w:val="ConsPlusNormal"/>
        <w:spacing w:before="220"/>
        <w:ind w:firstLine="540"/>
        <w:jc w:val="both"/>
      </w:pPr>
      <w: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14:paraId="542ECD71" w14:textId="77777777" w:rsidR="00F6125C" w:rsidRDefault="00EE34BF">
      <w:pPr>
        <w:pStyle w:val="ConsPlusNormal"/>
        <w:spacing w:before="220"/>
        <w:ind w:firstLine="540"/>
        <w:jc w:val="both"/>
      </w:pPr>
      <w:r>
        <w:t>- недостоверность представленной участником отбора информации, в том числе инфор</w:t>
      </w:r>
      <w:r>
        <w:t>мации о месте нахождения и адресе юридического лица;</w:t>
      </w:r>
    </w:p>
    <w:p w14:paraId="228C5633" w14:textId="77777777" w:rsidR="00F6125C" w:rsidRDefault="00EE34BF">
      <w:pPr>
        <w:pStyle w:val="ConsPlusNormal"/>
        <w:spacing w:before="220"/>
        <w:ind w:firstLine="540"/>
        <w:jc w:val="both"/>
      </w:pPr>
      <w:r>
        <w:t>- подача участником отбора заявки после даты и времени, определенных для подачи заявок.</w:t>
      </w:r>
    </w:p>
    <w:p w14:paraId="7CD39673" w14:textId="77777777" w:rsidR="00F6125C" w:rsidRDefault="00EE34BF">
      <w:pPr>
        <w:pStyle w:val="ConsPlusNormal"/>
        <w:spacing w:before="220"/>
        <w:ind w:firstLine="540"/>
        <w:jc w:val="both"/>
      </w:pPr>
      <w:r>
        <w:t>2.12. К полномочиям комиссии относятся:</w:t>
      </w:r>
    </w:p>
    <w:p w14:paraId="5C3FB542" w14:textId="77777777" w:rsidR="00F6125C" w:rsidRDefault="00EE34BF">
      <w:pPr>
        <w:pStyle w:val="ConsPlusNormal"/>
        <w:spacing w:before="220"/>
        <w:ind w:firstLine="540"/>
        <w:jc w:val="both"/>
      </w:pPr>
      <w:r>
        <w:t>- принятие решений об отказе в допуске к участию в Конкурсе;</w:t>
      </w:r>
    </w:p>
    <w:p w14:paraId="13198C02" w14:textId="77777777" w:rsidR="00F6125C" w:rsidRDefault="00EE34BF">
      <w:pPr>
        <w:pStyle w:val="ConsPlusNormal"/>
        <w:spacing w:before="220"/>
        <w:ind w:firstLine="540"/>
        <w:jc w:val="both"/>
      </w:pPr>
      <w:r>
        <w:t>- рассмотрение</w:t>
      </w:r>
      <w:r>
        <w:t xml:space="preserve"> и анализ заявок на соответствие требованиям, установленным </w:t>
      </w:r>
      <w:hyperlink w:anchor="P71">
        <w:r>
          <w:rPr>
            <w:color w:val="0000FF"/>
          </w:rPr>
          <w:t>пунктами 2.5</w:t>
        </w:r>
      </w:hyperlink>
      <w:r>
        <w:t xml:space="preserve"> и </w:t>
      </w:r>
      <w:hyperlink w:anchor="P72">
        <w:r>
          <w:rPr>
            <w:color w:val="0000FF"/>
          </w:rPr>
          <w:t>2.6</w:t>
        </w:r>
      </w:hyperlink>
      <w:r>
        <w:t xml:space="preserve"> настоящего Порядка;</w:t>
      </w:r>
    </w:p>
    <w:p w14:paraId="561CD2D6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- оценка заявок, документов и материалов на основании </w:t>
      </w:r>
      <w:hyperlink w:anchor="P206">
        <w:r>
          <w:rPr>
            <w:color w:val="0000FF"/>
          </w:rPr>
          <w:t>критериев</w:t>
        </w:r>
      </w:hyperlink>
      <w:r>
        <w:t xml:space="preserve"> оценки конкурс</w:t>
      </w:r>
      <w:r>
        <w:t xml:space="preserve">ных </w:t>
      </w:r>
      <w:r>
        <w:lastRenderedPageBreak/>
        <w:t>объектов, установленных в приложении N 2 к настоящему Порядку;</w:t>
      </w:r>
    </w:p>
    <w:p w14:paraId="2AD138BB" w14:textId="77777777" w:rsidR="00F6125C" w:rsidRDefault="00EE34BF">
      <w:pPr>
        <w:pStyle w:val="ConsPlusNormal"/>
        <w:spacing w:before="220"/>
        <w:ind w:firstLine="540"/>
        <w:jc w:val="both"/>
      </w:pPr>
      <w:r>
        <w:t>- определение победителей отбора.</w:t>
      </w:r>
    </w:p>
    <w:p w14:paraId="377A215F" w14:textId="77777777" w:rsidR="00F6125C" w:rsidRDefault="00EE34BF">
      <w:pPr>
        <w:pStyle w:val="ConsPlusNormal"/>
        <w:spacing w:before="220"/>
        <w:ind w:firstLine="540"/>
        <w:jc w:val="both"/>
      </w:pPr>
      <w:r>
        <w:t>2.13. Принятие решений комиссии осуществляется на ее заседании.</w:t>
      </w:r>
    </w:p>
    <w:p w14:paraId="635EFF45" w14:textId="77777777" w:rsidR="00F6125C" w:rsidRDefault="00EE34BF">
      <w:pPr>
        <w:pStyle w:val="ConsPlusNormal"/>
        <w:spacing w:before="220"/>
        <w:ind w:firstLine="540"/>
        <w:jc w:val="both"/>
      </w:pPr>
      <w:r>
        <w:t>Заседание комиссии проводится при условии присутствия не менее 2/3 ее состава.</w:t>
      </w:r>
    </w:p>
    <w:p w14:paraId="4E73D807" w14:textId="77777777" w:rsidR="00F6125C" w:rsidRDefault="00EE34BF">
      <w:pPr>
        <w:pStyle w:val="ConsPlusNormal"/>
        <w:spacing w:before="220"/>
        <w:ind w:firstLine="540"/>
        <w:jc w:val="both"/>
      </w:pPr>
      <w:r>
        <w:t>Решение комиссии принимается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14:paraId="4D3355D7" w14:textId="77777777" w:rsidR="00F6125C" w:rsidRDefault="00EE34BF">
      <w:pPr>
        <w:pStyle w:val="ConsPlusNormal"/>
        <w:spacing w:before="220"/>
        <w:ind w:firstLine="540"/>
        <w:jc w:val="both"/>
      </w:pPr>
      <w:r>
        <w:t>Председатель комиссии руководит подготовкой заседаний, созыва</w:t>
      </w:r>
      <w:r>
        <w:t>ет и ведет заседания комиссии, утверждает решения комиссии. По поручению председателя комиссии его заместитель осуществляет полномочия в его отсутствие.</w:t>
      </w:r>
    </w:p>
    <w:p w14:paraId="4570F604" w14:textId="77777777" w:rsidR="00F6125C" w:rsidRDefault="00EE34BF">
      <w:pPr>
        <w:pStyle w:val="ConsPlusNormal"/>
        <w:spacing w:before="220"/>
        <w:ind w:firstLine="540"/>
        <w:jc w:val="both"/>
      </w:pPr>
      <w:r>
        <w:t>Членами комиссии могут быть представители исполнительных органов государственной власти Воронежской обл</w:t>
      </w:r>
      <w:r>
        <w:t>асти, органов местного самоуправления муниципальных образований Воронежской области, члены Общественного совета при Департаменте.</w:t>
      </w:r>
    </w:p>
    <w:p w14:paraId="199ADA49" w14:textId="77777777" w:rsidR="00F6125C" w:rsidRDefault="00EE34BF">
      <w:pPr>
        <w:pStyle w:val="ConsPlusNormal"/>
        <w:spacing w:before="220"/>
        <w:ind w:firstLine="540"/>
        <w:jc w:val="both"/>
      </w:pPr>
      <w:r>
        <w:t>2.14. Секретарь комиссии обеспечивает подготовку материалов к заседаниям комиссии, уведомляет членов комиссии о проведении зас</w:t>
      </w:r>
      <w:r>
        <w:t>еданий, ведет протоколы заседаний.</w:t>
      </w:r>
    </w:p>
    <w:p w14:paraId="64B4EC66" w14:textId="77777777" w:rsidR="00F6125C" w:rsidRDefault="00EE34BF">
      <w:pPr>
        <w:pStyle w:val="ConsPlusNormal"/>
        <w:spacing w:before="220"/>
        <w:ind w:firstLine="540"/>
        <w:jc w:val="both"/>
      </w:pPr>
      <w:r>
        <w:t>2.15. Организационно-техническое обеспечение деятельности комиссии осуществляет Департамент.</w:t>
      </w:r>
    </w:p>
    <w:p w14:paraId="0BDDE2A5" w14:textId="77777777" w:rsidR="00F6125C" w:rsidRDefault="00EE34BF">
      <w:pPr>
        <w:pStyle w:val="ConsPlusNormal"/>
        <w:spacing w:before="220"/>
        <w:ind w:firstLine="540"/>
        <w:jc w:val="both"/>
      </w:pPr>
      <w:r>
        <w:t>В случае если по истечении срока приема заявок по отдельной номинации (либо к дате проведения заседания комиссии) заявок не имее</w:t>
      </w:r>
      <w:r>
        <w:t>тся или имеется только одна заявка, комиссия признает Конкурс по такой номинации несостоявшимся.</w:t>
      </w:r>
    </w:p>
    <w:p w14:paraId="5A4C8265" w14:textId="77777777" w:rsidR="00F6125C" w:rsidRDefault="00EE34BF">
      <w:pPr>
        <w:pStyle w:val="ConsPlusNormal"/>
        <w:spacing w:before="220"/>
        <w:ind w:firstLine="540"/>
        <w:jc w:val="both"/>
      </w:pPr>
      <w:r>
        <w:t>Уведомление о признании Конкурса по номинации несостоявшимся размещается Департаментом в информационной системе "Портал Воронежской области в сети Интернет" на</w:t>
      </w:r>
      <w:r>
        <w:t xml:space="preserve"> странице Департамента в 5-дневный срок с момента принятия этого решения комиссией.</w:t>
      </w:r>
    </w:p>
    <w:p w14:paraId="44334E35" w14:textId="77777777" w:rsidR="00F6125C" w:rsidRDefault="00EE34BF">
      <w:pPr>
        <w:pStyle w:val="ConsPlusNormal"/>
        <w:spacing w:before="220"/>
        <w:ind w:firstLine="540"/>
        <w:jc w:val="both"/>
      </w:pPr>
      <w:r>
        <w:t>2.16. Представленные участниками отбора документы и материалы оцениваются комиссией с выставлением баллов по каждому критерию.</w:t>
      </w:r>
    </w:p>
    <w:p w14:paraId="7F4C2835" w14:textId="77777777" w:rsidR="00F6125C" w:rsidRDefault="00EE34BF">
      <w:pPr>
        <w:pStyle w:val="ConsPlusNormal"/>
        <w:spacing w:before="220"/>
        <w:ind w:firstLine="540"/>
        <w:jc w:val="both"/>
      </w:pPr>
      <w:r>
        <w:t>2.17. Победившими признаются участники, предс</w:t>
      </w:r>
      <w:r>
        <w:t>тавившие документы и материалы, которые набрали наибольшее количество баллов в соответствии с критериями оценки конкурсных объектов. В случае равенства баллов у двух участников члены комиссии определяют победителя путем голосования.</w:t>
      </w:r>
    </w:p>
    <w:p w14:paraId="27AF7B1B" w14:textId="77777777" w:rsidR="00F6125C" w:rsidRDefault="00EE34BF">
      <w:pPr>
        <w:pStyle w:val="ConsPlusNormal"/>
        <w:spacing w:before="220"/>
        <w:ind w:firstLine="540"/>
        <w:jc w:val="both"/>
      </w:pPr>
      <w:bookmarkStart w:id="8" w:name="P109"/>
      <w:bookmarkEnd w:id="8"/>
      <w:r>
        <w:t>2.18. По результатам ра</w:t>
      </w:r>
      <w:r>
        <w:t>ссмотрения заявок комиссия принимает решение об определении победителей отбора.</w:t>
      </w:r>
    </w:p>
    <w:p w14:paraId="12128C69" w14:textId="77777777" w:rsidR="00F6125C" w:rsidRDefault="00EE34BF">
      <w:pPr>
        <w:pStyle w:val="ConsPlusNormal"/>
        <w:spacing w:before="220"/>
        <w:ind w:firstLine="540"/>
        <w:jc w:val="both"/>
      </w:pPr>
      <w:r>
        <w:t>2.19. Принятое на заседании комиссии решение оформляется протоколом, который подписывают председательствующий на заседании и секретарь комиссии.</w:t>
      </w:r>
    </w:p>
    <w:p w14:paraId="6CA14433" w14:textId="77777777" w:rsidR="00F6125C" w:rsidRDefault="00EE34BF">
      <w:pPr>
        <w:pStyle w:val="ConsPlusNormal"/>
        <w:spacing w:before="220"/>
        <w:ind w:firstLine="540"/>
        <w:jc w:val="both"/>
      </w:pPr>
      <w:r>
        <w:t>Результаты Конкурса утверждаютс</w:t>
      </w:r>
      <w:r>
        <w:t>я приказом Департамента об итогах Конкурса.</w:t>
      </w:r>
    </w:p>
    <w:p w14:paraId="01C2513E" w14:textId="77777777" w:rsidR="00F6125C" w:rsidRDefault="00EE34BF">
      <w:pPr>
        <w:pStyle w:val="ConsPlusNormal"/>
        <w:spacing w:before="220"/>
        <w:ind w:firstLine="540"/>
        <w:jc w:val="both"/>
      </w:pPr>
      <w:r>
        <w:t>Приказ об итогах Конкурса размещается Департаментом в информационной системе "Портал Воронежской области в сети Интернет" на странице Департамента не позднее 5 рабочих дней, следующих за днем издания приказа, с у</w:t>
      </w:r>
      <w:r>
        <w:t>казанием:</w:t>
      </w:r>
    </w:p>
    <w:p w14:paraId="16B35C9E" w14:textId="77777777" w:rsidR="00F6125C" w:rsidRDefault="00EE34BF">
      <w:pPr>
        <w:pStyle w:val="ConsPlusNormal"/>
        <w:spacing w:before="220"/>
        <w:ind w:firstLine="540"/>
        <w:jc w:val="both"/>
      </w:pPr>
      <w:r>
        <w:t>- даты, времени и места проведения рассмотрения заявок;</w:t>
      </w:r>
    </w:p>
    <w:p w14:paraId="79F4C980" w14:textId="77777777" w:rsidR="00F6125C" w:rsidRDefault="00EE34BF">
      <w:pPr>
        <w:pStyle w:val="ConsPlusNormal"/>
        <w:spacing w:before="220"/>
        <w:ind w:firstLine="540"/>
        <w:jc w:val="both"/>
      </w:pPr>
      <w:r>
        <w:t>- даты, времени и места оценки заявок участников отбора;</w:t>
      </w:r>
    </w:p>
    <w:p w14:paraId="3EE33BDF" w14:textId="77777777" w:rsidR="00F6125C" w:rsidRDefault="00EE34BF">
      <w:pPr>
        <w:pStyle w:val="ConsPlusNormal"/>
        <w:spacing w:before="220"/>
        <w:ind w:firstLine="540"/>
        <w:jc w:val="both"/>
      </w:pPr>
      <w:r>
        <w:lastRenderedPageBreak/>
        <w:t>- информации об участниках отбора, заявки которых были рассмотрены;</w:t>
      </w:r>
    </w:p>
    <w:p w14:paraId="2E7CA3F8" w14:textId="77777777" w:rsidR="00F6125C" w:rsidRDefault="00EE34BF">
      <w:pPr>
        <w:pStyle w:val="ConsPlusNormal"/>
        <w:spacing w:before="220"/>
        <w:ind w:firstLine="540"/>
        <w:jc w:val="both"/>
      </w:pPr>
      <w:r>
        <w:t>- информации об участниках отбора, заявки которых были отклонены,</w:t>
      </w:r>
      <w:r>
        <w:t xml:space="preserve">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7EAB1F48" w14:textId="77777777" w:rsidR="00F6125C" w:rsidRDefault="00EE34BF">
      <w:pPr>
        <w:pStyle w:val="ConsPlusNormal"/>
        <w:spacing w:before="220"/>
        <w:ind w:firstLine="540"/>
        <w:jc w:val="both"/>
      </w:pPr>
      <w:r>
        <w:t>- последовательности оценки заявок участников отбора, присвоенных заявкам участников отбора значений по каждому из предусмотренн</w:t>
      </w:r>
      <w:r>
        <w:t>ых критериев оценки заявок участников отбора, принятых на основании результатов оценки указанных предложений решений о присвоении таким заявкам порядковых номеров;</w:t>
      </w:r>
    </w:p>
    <w:p w14:paraId="05DC0439" w14:textId="77777777" w:rsidR="00F6125C" w:rsidRDefault="00EE34BF">
      <w:pPr>
        <w:pStyle w:val="ConsPlusNormal"/>
        <w:spacing w:before="220"/>
        <w:ind w:firstLine="540"/>
        <w:jc w:val="both"/>
      </w:pPr>
      <w:r>
        <w:t>- наименования получателя (получателей) Гранта, с которым заключается Соглашение.</w:t>
      </w:r>
    </w:p>
    <w:p w14:paraId="649AA3F2" w14:textId="77777777" w:rsidR="00F6125C" w:rsidRDefault="00EE34BF">
      <w:pPr>
        <w:pStyle w:val="ConsPlusNormal"/>
        <w:spacing w:before="220"/>
        <w:ind w:firstLine="540"/>
        <w:jc w:val="both"/>
      </w:pPr>
      <w:r>
        <w:t>Информация</w:t>
      </w:r>
      <w:r>
        <w:t xml:space="preserve"> о результатах рассмотрения заявок направляется Департаментом в срок не позднее 2 рабочих дней, следующих за днем издания приказа, в департамент финансов Воронежской области для предоставления ее в Министерство финансов Российской Федерации для размещения </w:t>
      </w:r>
      <w:r>
        <w:t>на Едином портале.</w:t>
      </w:r>
    </w:p>
    <w:p w14:paraId="1B905F52" w14:textId="77777777" w:rsidR="00F6125C" w:rsidRDefault="00F6125C">
      <w:pPr>
        <w:pStyle w:val="ConsPlusNormal"/>
        <w:jc w:val="center"/>
      </w:pPr>
    </w:p>
    <w:p w14:paraId="0CA58F8E" w14:textId="77777777" w:rsidR="00F6125C" w:rsidRDefault="00EE34BF">
      <w:pPr>
        <w:pStyle w:val="ConsPlusTitle"/>
        <w:jc w:val="center"/>
        <w:outlineLvl w:val="1"/>
      </w:pPr>
      <w:r>
        <w:t>3. Условия и порядок предоставления Грантов</w:t>
      </w:r>
    </w:p>
    <w:p w14:paraId="4680E7FE" w14:textId="77777777" w:rsidR="00F6125C" w:rsidRDefault="00F6125C">
      <w:pPr>
        <w:pStyle w:val="ConsPlusNormal"/>
        <w:jc w:val="center"/>
      </w:pPr>
    </w:p>
    <w:p w14:paraId="5A50D7F5" w14:textId="77777777" w:rsidR="00F6125C" w:rsidRDefault="00EE34BF">
      <w:pPr>
        <w:pStyle w:val="ConsPlusNormal"/>
        <w:ind w:firstLine="540"/>
        <w:jc w:val="both"/>
      </w:pPr>
      <w:r>
        <w:t>3.1. Гранты предоставляются в пределах бюджетных ассигнований, предусмотренных законом Воронежской области об областном бюджете на соответствующий финансовый год и на плановый период, в разме</w:t>
      </w:r>
      <w:r>
        <w:t xml:space="preserve">рах согласно </w:t>
      </w:r>
      <w:hyperlink w:anchor="P169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14:paraId="6A79C64A" w14:textId="77777777" w:rsidR="00F6125C" w:rsidRDefault="00EE34BF">
      <w:pPr>
        <w:pStyle w:val="ConsPlusNormal"/>
        <w:spacing w:before="220"/>
        <w:ind w:firstLine="540"/>
        <w:jc w:val="both"/>
      </w:pPr>
      <w:r>
        <w:t>3.2. Участники, победившие в Конкурсе и занявшие I место, также награждаются памятными табличками "Двор образцового содержания" и "Дом образцового содержания" в зависимости от ном</w:t>
      </w:r>
      <w:r>
        <w:t>инации. Участники, занявшие II и III места, награждаются дипломами или благодарственными письмами.</w:t>
      </w:r>
    </w:p>
    <w:p w14:paraId="5CB9017D" w14:textId="77777777" w:rsidR="00F6125C" w:rsidRDefault="00EE34BF">
      <w:pPr>
        <w:pStyle w:val="ConsPlusNormal"/>
        <w:spacing w:before="220"/>
        <w:ind w:firstLine="540"/>
        <w:jc w:val="both"/>
      </w:pPr>
      <w:r>
        <w:t>3.3. Департамент финансов Воронежской области в установленном порядке на основании сводной бюджетной росписи выделяет предельные объемы финансирования Департ</w:t>
      </w:r>
      <w:r>
        <w:t xml:space="preserve">аменту на цели, указанные в </w:t>
      </w:r>
      <w:hyperlink w:anchor="P37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14:paraId="407AF4DF" w14:textId="77777777" w:rsidR="00F6125C" w:rsidRDefault="00EE34BF">
      <w:pPr>
        <w:pStyle w:val="ConsPlusNormal"/>
        <w:spacing w:before="220"/>
        <w:ind w:firstLine="540"/>
        <w:jc w:val="both"/>
      </w:pPr>
      <w:r>
        <w:t>3.4. Основания для отказа получателю Гранта в его предоставлении:</w:t>
      </w:r>
    </w:p>
    <w:p w14:paraId="4810EE65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Гранта документов требованиям, определенным </w:t>
      </w:r>
      <w:hyperlink w:anchor="P71">
        <w:r>
          <w:rPr>
            <w:color w:val="0000FF"/>
          </w:rPr>
          <w:t>пунктами 2.5</w:t>
        </w:r>
      </w:hyperlink>
      <w:r>
        <w:t xml:space="preserve">, </w:t>
      </w:r>
      <w:hyperlink w:anchor="P72">
        <w:r>
          <w:rPr>
            <w:color w:val="0000FF"/>
          </w:rPr>
          <w:t>2.6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14:paraId="4C967B4C" w14:textId="77777777" w:rsidR="00F6125C" w:rsidRDefault="00EE34BF">
      <w:pPr>
        <w:pStyle w:val="ConsPlusNormal"/>
        <w:spacing w:before="220"/>
        <w:ind w:firstLine="540"/>
        <w:jc w:val="both"/>
      </w:pPr>
      <w:r>
        <w:t>-</w:t>
      </w:r>
      <w:r>
        <w:t xml:space="preserve"> </w:t>
      </w:r>
      <w:proofErr w:type="gramStart"/>
      <w:r>
        <w:t>установление факта недостоверности</w:t>
      </w:r>
      <w:proofErr w:type="gramEnd"/>
      <w:r>
        <w:t xml:space="preserve"> представленной получателем Гранта информации;</w:t>
      </w:r>
    </w:p>
    <w:p w14:paraId="4404EDF2" w14:textId="77777777" w:rsidR="00F6125C" w:rsidRDefault="00EE34BF">
      <w:pPr>
        <w:pStyle w:val="ConsPlusNormal"/>
        <w:spacing w:before="220"/>
        <w:ind w:firstLine="540"/>
        <w:jc w:val="both"/>
      </w:pPr>
      <w:r>
        <w:t>- отказ получателя Гранта от заключения Соглашения.</w:t>
      </w:r>
    </w:p>
    <w:p w14:paraId="0C2946DE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3.5. В случае нарушения получателем Гранта условий его предоставления возврат Гранта осуществляется в порядке согласно </w:t>
      </w:r>
      <w:hyperlink w:anchor="P154">
        <w:r>
          <w:rPr>
            <w:color w:val="0000FF"/>
          </w:rPr>
          <w:t>пунктам 5.4</w:t>
        </w:r>
      </w:hyperlink>
      <w:r>
        <w:t xml:space="preserve"> - </w:t>
      </w:r>
      <w:hyperlink w:anchor="P157">
        <w:r>
          <w:rPr>
            <w:color w:val="0000FF"/>
          </w:rPr>
          <w:t>5.7</w:t>
        </w:r>
      </w:hyperlink>
      <w:r>
        <w:t xml:space="preserve"> настоящего Порядка.</w:t>
      </w:r>
    </w:p>
    <w:p w14:paraId="26905FFB" w14:textId="77777777" w:rsidR="00F6125C" w:rsidRDefault="00EE34BF">
      <w:pPr>
        <w:pStyle w:val="ConsPlusNormal"/>
        <w:spacing w:before="220"/>
        <w:ind w:firstLine="540"/>
        <w:jc w:val="both"/>
      </w:pPr>
      <w:r>
        <w:t>3.6. В случае возникновения обстоятельств, приводящих к невозможности достижения значений результатов предоставления Гранта, в целях достижения которых предоставляется</w:t>
      </w:r>
      <w:r>
        <w:t xml:space="preserve"> Грант, в сроки, определенные Соглашением, Департамент,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</w:t>
      </w:r>
      <w:r>
        <w:t>на соответствующий финансовый год (соответствующий финансовый год и плановый период), по согласованию с получателем Гранта вправе принять решение о внесении изменений в Соглашение в части продления сроков достижения результатов предоставления Гранта (но не</w:t>
      </w:r>
      <w:r>
        <w:t xml:space="preserve"> более чем на 24 месяца) без изменения размера Гранта. В случае невозможности достижения результата предоставления Гранта без изменения размера Гранта Департамент вправе принять </w:t>
      </w:r>
      <w:r>
        <w:lastRenderedPageBreak/>
        <w:t>решение об уменьшении значения результата предоставления Гранта.</w:t>
      </w:r>
    </w:p>
    <w:p w14:paraId="0BBEF5E8" w14:textId="77777777" w:rsidR="00F6125C" w:rsidRDefault="00EE34BF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3.7. В течени</w:t>
      </w:r>
      <w:r>
        <w:t>е 10 рабочих дней со дня издания приказа об итогах Конкурса Департамент заключает с победителями Конкурса Соглашения в соответствии с типовой формой, утвержденной департаментом финансов Воронежской области.</w:t>
      </w:r>
    </w:p>
    <w:p w14:paraId="37EC70F7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В случае если получатель Гранта в </w:t>
      </w:r>
      <w:r>
        <w:t>вышеназванный срок не подписал Соглашение, получатель Гранта признается уклонившимся от его заключения.</w:t>
      </w:r>
    </w:p>
    <w:p w14:paraId="04B6899A" w14:textId="77777777" w:rsidR="00F6125C" w:rsidRDefault="00EE34BF">
      <w:pPr>
        <w:pStyle w:val="ConsPlusNormal"/>
        <w:spacing w:before="220"/>
        <w:ind w:firstLine="540"/>
        <w:jc w:val="both"/>
      </w:pPr>
      <w:r>
        <w:t>3.8. В случае уменьшения Департаменту ранее доведенных лимитов бюджетных обязательств, приводящего к невозможности предоставления Гранта в размере, опре</w:t>
      </w:r>
      <w:r>
        <w:t>деленном в Соглашении, заключается дополнительное соглашение с новыми условиями Соглашения или Соглашение подлежит расторжению в случае недостижения согласия по новым условиям.</w:t>
      </w:r>
    </w:p>
    <w:p w14:paraId="69C99290" w14:textId="77777777" w:rsidR="00F6125C" w:rsidRDefault="00EE34BF">
      <w:pPr>
        <w:pStyle w:val="ConsPlusNormal"/>
        <w:spacing w:before="220"/>
        <w:ind w:firstLine="540"/>
        <w:jc w:val="both"/>
      </w:pPr>
      <w:r>
        <w:t>3.9. Обязательным условием предоставления Гранта, включаемым в Соглашение, явля</w:t>
      </w:r>
      <w:r>
        <w:t>ется согласие получателя Гранта, лиц, получающих средства на основании договоров, заключенных с получателями Гранта (за исключением государственных (муниципальных) унитарных предприятий, хозяйственных товариществ и обществ с участием публично-правовых обра</w:t>
      </w:r>
      <w:r>
        <w:t>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</w:t>
      </w:r>
      <w:r>
        <w:t>я порядка и условий предоставления Гранта, в том числе в части достижения результатов предоставления Гранта, а также проверки органами государственного финансового контроля соблюдения получателем Гранта порядка и условий предоставления Гранта в соответстви</w:t>
      </w:r>
      <w:r>
        <w:t xml:space="preserve">и со </w:t>
      </w:r>
      <w:hyperlink r:id="rId10">
        <w:r>
          <w:rPr>
            <w:color w:val="0000FF"/>
          </w:rPr>
          <w:t>статьями 268.1</w:t>
        </w:r>
      </w:hyperlink>
      <w:r>
        <w:t xml:space="preserve"> и </w:t>
      </w:r>
      <w:hyperlink r:id="rId11">
        <w:r>
          <w:rPr>
            <w:color w:val="0000FF"/>
          </w:rPr>
          <w:t>269.2</w:t>
        </w:r>
      </w:hyperlink>
      <w:r>
        <w:t xml:space="preserve"> Бюджетного кодекса Российской Федерации, и на включение таких положений в Соглашение.</w:t>
      </w:r>
    </w:p>
    <w:p w14:paraId="7508924C" w14:textId="77777777" w:rsidR="00F6125C" w:rsidRDefault="00EE34BF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t>3.10. Гранты расходуются на благоустройство территорий многоквартирных дом</w:t>
      </w:r>
      <w:r>
        <w:t>ов, а также общего имущества в многоквартирных домах.</w:t>
      </w:r>
    </w:p>
    <w:p w14:paraId="64E174B4" w14:textId="77777777" w:rsidR="00F6125C" w:rsidRDefault="00EE34BF">
      <w:pPr>
        <w:pStyle w:val="ConsPlusNormal"/>
        <w:spacing w:before="220"/>
        <w:ind w:firstLine="540"/>
        <w:jc w:val="both"/>
      </w:pPr>
      <w:bookmarkStart w:id="11" w:name="P137"/>
      <w:bookmarkEnd w:id="11"/>
      <w:r>
        <w:t xml:space="preserve">3.11. Результатом предоставления Гранта является количество Соглашений, заключенных с победителями Конкурса и направленных на достижение цели предоставления Гранта, установленной </w:t>
      </w:r>
      <w:hyperlink w:anchor="P136">
        <w:r>
          <w:rPr>
            <w:color w:val="0000FF"/>
          </w:rPr>
          <w:t>пунктом 3.10</w:t>
        </w:r>
      </w:hyperlink>
      <w:r>
        <w:t xml:space="preserve"> настоящего Порядка.</w:t>
      </w:r>
    </w:p>
    <w:p w14:paraId="38470A69" w14:textId="77777777" w:rsidR="00F6125C" w:rsidRDefault="00EE34BF">
      <w:pPr>
        <w:pStyle w:val="ConsPlusNormal"/>
        <w:spacing w:before="220"/>
        <w:ind w:firstLine="540"/>
        <w:jc w:val="both"/>
      </w:pPr>
      <w:r>
        <w:t>3.12. Для перечисления Гранта Департамент направляет в департамент финансов Воронежской области распоряжение о совершении казначейских платежей (реестр финансирования на перечисление средств), копию Соглашения, копию пр</w:t>
      </w:r>
      <w:r>
        <w:t>иказа Департамента о предоставлении Гранта.</w:t>
      </w:r>
    </w:p>
    <w:p w14:paraId="18674300" w14:textId="77777777" w:rsidR="00F6125C" w:rsidRDefault="00EE34BF">
      <w:pPr>
        <w:pStyle w:val="ConsPlusNormal"/>
        <w:spacing w:before="220"/>
        <w:ind w:firstLine="540"/>
        <w:jc w:val="both"/>
      </w:pPr>
      <w:r>
        <w:t>3.13. Перечисление Гранта осуществляется однократно в полном объеме на расчетный счет получателя Гранта, указанный в Соглашении, в течение 20 рабочих дней со дня заключения Соглашения.</w:t>
      </w:r>
    </w:p>
    <w:p w14:paraId="4C821D35" w14:textId="77777777" w:rsidR="00F6125C" w:rsidRDefault="00EE34BF">
      <w:pPr>
        <w:pStyle w:val="ConsPlusNormal"/>
        <w:spacing w:before="220"/>
        <w:ind w:firstLine="540"/>
        <w:jc w:val="both"/>
      </w:pPr>
      <w:r>
        <w:t xml:space="preserve">3.14. Получателю Гранта, а </w:t>
      </w:r>
      <w:r>
        <w:t>также иным юридическим лицам, получающим средства на основании договоров, заключенных с получателем Гранта, за счет Гранта запрещается приобретение иностранной валюты, за исключением операций, осуществляемых в соответствии с валютным законодательством Росс</w:t>
      </w:r>
      <w:r>
        <w:t>ийской Федерации при закупке (поставке) высокотехнологичного импортного оборудования, сырья и комплектующих изделий.</w:t>
      </w:r>
    </w:p>
    <w:p w14:paraId="36A75BA9" w14:textId="77777777" w:rsidR="00F6125C" w:rsidRDefault="00F6125C">
      <w:pPr>
        <w:pStyle w:val="ConsPlusNormal"/>
        <w:ind w:firstLine="540"/>
        <w:jc w:val="both"/>
      </w:pPr>
    </w:p>
    <w:p w14:paraId="4D744154" w14:textId="77777777" w:rsidR="00F6125C" w:rsidRDefault="00EE34BF">
      <w:pPr>
        <w:pStyle w:val="ConsPlusTitle"/>
        <w:jc w:val="center"/>
        <w:outlineLvl w:val="1"/>
      </w:pPr>
      <w:r>
        <w:t>4. Требования к отчетности</w:t>
      </w:r>
    </w:p>
    <w:p w14:paraId="7FFB12AC" w14:textId="77777777" w:rsidR="00F6125C" w:rsidRDefault="00F6125C">
      <w:pPr>
        <w:pStyle w:val="ConsPlusNormal"/>
        <w:jc w:val="center"/>
      </w:pPr>
    </w:p>
    <w:p w14:paraId="5E08448C" w14:textId="77777777" w:rsidR="00F6125C" w:rsidRDefault="00EE34BF">
      <w:pPr>
        <w:pStyle w:val="ConsPlusNormal"/>
        <w:ind w:firstLine="540"/>
        <w:jc w:val="both"/>
      </w:pPr>
      <w:r>
        <w:t>4.1. Получатели Грантов представляют в Департамент ежеквартальные отчеты об использовании Грантов по форме, оп</w:t>
      </w:r>
      <w:r>
        <w:t>ределенной типовой формой соглашения, установленной департаментом финансов Воронежской области.</w:t>
      </w:r>
    </w:p>
    <w:p w14:paraId="7E3A96A2" w14:textId="77777777" w:rsidR="00F6125C" w:rsidRDefault="00EE34BF">
      <w:pPr>
        <w:pStyle w:val="ConsPlusNormal"/>
        <w:spacing w:before="220"/>
        <w:ind w:firstLine="540"/>
        <w:jc w:val="both"/>
      </w:pPr>
      <w:r>
        <w:t>4.2. Перечень документов и сроки их представления определены Соглашением.</w:t>
      </w:r>
    </w:p>
    <w:p w14:paraId="28B1B4A5" w14:textId="77777777" w:rsidR="00F6125C" w:rsidRDefault="00F6125C">
      <w:pPr>
        <w:pStyle w:val="ConsPlusNormal"/>
        <w:ind w:firstLine="540"/>
        <w:jc w:val="both"/>
      </w:pPr>
    </w:p>
    <w:p w14:paraId="446BF815" w14:textId="77777777" w:rsidR="00F6125C" w:rsidRDefault="00EE34BF">
      <w:pPr>
        <w:pStyle w:val="ConsPlusTitle"/>
        <w:jc w:val="center"/>
        <w:outlineLvl w:val="1"/>
      </w:pPr>
      <w:r>
        <w:lastRenderedPageBreak/>
        <w:t>5. Порядок осуществления контроля за соблюдением условий</w:t>
      </w:r>
    </w:p>
    <w:p w14:paraId="7D1904CF" w14:textId="77777777" w:rsidR="00F6125C" w:rsidRDefault="00EE34BF">
      <w:pPr>
        <w:pStyle w:val="ConsPlusTitle"/>
        <w:jc w:val="center"/>
      </w:pPr>
      <w:r>
        <w:t>и порядка предоставления Гра</w:t>
      </w:r>
      <w:r>
        <w:t>нта и ответственности за их</w:t>
      </w:r>
    </w:p>
    <w:p w14:paraId="43DA6878" w14:textId="77777777" w:rsidR="00F6125C" w:rsidRDefault="00EE34BF">
      <w:pPr>
        <w:pStyle w:val="ConsPlusTitle"/>
        <w:jc w:val="center"/>
      </w:pPr>
      <w:r>
        <w:t>несоблюдение</w:t>
      </w:r>
    </w:p>
    <w:p w14:paraId="2CE69365" w14:textId="77777777" w:rsidR="00F6125C" w:rsidRDefault="00F6125C">
      <w:pPr>
        <w:pStyle w:val="ConsPlusNormal"/>
        <w:ind w:firstLine="540"/>
        <w:jc w:val="both"/>
      </w:pPr>
    </w:p>
    <w:p w14:paraId="24B14E54" w14:textId="77777777" w:rsidR="00F6125C" w:rsidRDefault="00EE34BF">
      <w:pPr>
        <w:pStyle w:val="ConsPlusNormal"/>
        <w:ind w:firstLine="540"/>
        <w:jc w:val="both"/>
      </w:pPr>
      <w:r>
        <w:t>5.1. Контроль за целевым использованием Грантов осуществляет Департамент.</w:t>
      </w:r>
    </w:p>
    <w:p w14:paraId="4116AEAD" w14:textId="77777777" w:rsidR="00F6125C" w:rsidRDefault="00EE34BF">
      <w:pPr>
        <w:pStyle w:val="ConsPlusNormal"/>
        <w:spacing w:before="220"/>
        <w:ind w:firstLine="540"/>
        <w:jc w:val="both"/>
      </w:pPr>
      <w:r>
        <w:t>5.2. Департамент, органы государственного финансового контроля осуществляют проверки соблюдения получателями Грантов порядка и условий предоставления Гранта, в том числе в части достижения результатов предоставления Гранта, органы государственного финансов</w:t>
      </w:r>
      <w:r>
        <w:t xml:space="preserve">ого контроля осуществляют проверку в соответствии со </w:t>
      </w:r>
      <w:hyperlink r:id="rId12">
        <w:r>
          <w:rPr>
            <w:color w:val="0000FF"/>
          </w:rPr>
          <w:t>статьями 268.1</w:t>
        </w:r>
      </w:hyperlink>
      <w:r>
        <w:t xml:space="preserve"> и </w:t>
      </w:r>
      <w:hyperlink r:id="rId13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14:paraId="1E380B9A" w14:textId="77777777" w:rsidR="00F6125C" w:rsidRDefault="00EE34BF">
      <w:pPr>
        <w:pStyle w:val="ConsPlusNormal"/>
        <w:spacing w:before="220"/>
        <w:ind w:firstLine="540"/>
        <w:jc w:val="both"/>
      </w:pPr>
      <w:r>
        <w:t>5.3. Ответственность за достоверность представляемых в Департамент свед</w:t>
      </w:r>
      <w:r>
        <w:t>ений и соблюдение условий, установленных настоящим Порядком, возлагается на получателей Грантов.</w:t>
      </w:r>
    </w:p>
    <w:p w14:paraId="6721C3DF" w14:textId="77777777" w:rsidR="00F6125C" w:rsidRDefault="00EE34BF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>5.4. При выявлении нарушения условий, порядка и целевого использования, установленных при предоставлении Грантов, Департамент принимает меры по возврату указан</w:t>
      </w:r>
      <w:r>
        <w:t>ных средств и направляет получателям Грантов требование о возврате Грантов. Гранты подлежат возврату получателями Грантов в областной бюджет в течение 30 календарных дней с даты получения требования.</w:t>
      </w:r>
    </w:p>
    <w:p w14:paraId="1564334E" w14:textId="77777777" w:rsidR="00F6125C" w:rsidRDefault="00EE34BF">
      <w:pPr>
        <w:pStyle w:val="ConsPlusNormal"/>
        <w:spacing w:before="220"/>
        <w:ind w:firstLine="540"/>
        <w:jc w:val="both"/>
      </w:pPr>
      <w:r>
        <w:t>5.5. Возврат получателями Грантов остатков Грантов, не и</w:t>
      </w:r>
      <w:r>
        <w:t>спользованных в отчетном финансовом году, осуществляется в порядке, установленном бюджетным законодательством Российской Федерации.</w:t>
      </w:r>
    </w:p>
    <w:p w14:paraId="40110363" w14:textId="77777777" w:rsidR="00F6125C" w:rsidRDefault="00EE34BF">
      <w:pPr>
        <w:pStyle w:val="ConsPlusNormal"/>
        <w:spacing w:before="220"/>
        <w:ind w:firstLine="540"/>
        <w:jc w:val="both"/>
      </w:pPr>
      <w:r>
        <w:t>5.6. В случае если получателями Грантов не достигнуты показатели результативности, предусмотренные Соглашениями, Гранты подл</w:t>
      </w:r>
      <w:r>
        <w:t>ежат возврату в бюджет в полном объеме не позднее 15 месяцев со дня их перечисления.</w:t>
      </w:r>
    </w:p>
    <w:p w14:paraId="67BBD4D0" w14:textId="77777777" w:rsidR="00F6125C" w:rsidRDefault="00EE34BF">
      <w:pPr>
        <w:pStyle w:val="ConsPlusNormal"/>
        <w:spacing w:before="220"/>
        <w:ind w:firstLine="540"/>
        <w:jc w:val="both"/>
      </w:pPr>
      <w:bookmarkStart w:id="13" w:name="P157"/>
      <w:bookmarkEnd w:id="13"/>
      <w:r>
        <w:t>5.7. В случае невыполнения требования о возврате Грантов в указанный срок Департамент принимает меры по их взысканию в судебном порядке.</w:t>
      </w:r>
    </w:p>
    <w:p w14:paraId="2BE02653" w14:textId="77777777" w:rsidR="00F6125C" w:rsidRDefault="00F6125C">
      <w:pPr>
        <w:pStyle w:val="ConsPlusNormal"/>
        <w:jc w:val="right"/>
      </w:pPr>
    </w:p>
    <w:p w14:paraId="512B142B" w14:textId="77777777" w:rsidR="00F6125C" w:rsidRDefault="00F6125C">
      <w:pPr>
        <w:pStyle w:val="ConsPlusNormal"/>
        <w:jc w:val="right"/>
      </w:pPr>
    </w:p>
    <w:p w14:paraId="7CB1A38A" w14:textId="77777777" w:rsidR="00F6125C" w:rsidRDefault="00F6125C">
      <w:pPr>
        <w:pStyle w:val="ConsPlusNormal"/>
        <w:jc w:val="right"/>
      </w:pPr>
    </w:p>
    <w:p w14:paraId="45DBD0E1" w14:textId="77777777" w:rsidR="00F6125C" w:rsidRDefault="00F6125C">
      <w:pPr>
        <w:pStyle w:val="ConsPlusNormal"/>
        <w:jc w:val="right"/>
      </w:pPr>
    </w:p>
    <w:p w14:paraId="1CE9295F" w14:textId="77777777" w:rsidR="00F6125C" w:rsidRDefault="00F6125C">
      <w:pPr>
        <w:pStyle w:val="ConsPlusNormal"/>
        <w:jc w:val="right"/>
      </w:pPr>
    </w:p>
    <w:p w14:paraId="37E4EEFD" w14:textId="77777777" w:rsidR="00F6125C" w:rsidRDefault="00EE34BF">
      <w:pPr>
        <w:pStyle w:val="ConsPlusNormal"/>
        <w:jc w:val="right"/>
        <w:outlineLvl w:val="1"/>
      </w:pPr>
      <w:r>
        <w:t>Приложение N 1</w:t>
      </w:r>
    </w:p>
    <w:p w14:paraId="64B132B4" w14:textId="77777777" w:rsidR="00F6125C" w:rsidRDefault="00EE34BF">
      <w:pPr>
        <w:pStyle w:val="ConsPlusNormal"/>
        <w:jc w:val="right"/>
      </w:pPr>
      <w:r>
        <w:t>к Порядку</w:t>
      </w:r>
    </w:p>
    <w:p w14:paraId="7CF31893" w14:textId="77777777" w:rsidR="00F6125C" w:rsidRDefault="00EE34BF">
      <w:pPr>
        <w:pStyle w:val="ConsPlusNormal"/>
        <w:jc w:val="right"/>
      </w:pPr>
      <w:r>
        <w:t>пред</w:t>
      </w:r>
      <w:r>
        <w:t>оставления грантов в форме субсидий на поощрение</w:t>
      </w:r>
    </w:p>
    <w:p w14:paraId="1502C2E8" w14:textId="77777777" w:rsidR="00F6125C" w:rsidRDefault="00EE34BF">
      <w:pPr>
        <w:pStyle w:val="ConsPlusNormal"/>
        <w:jc w:val="right"/>
      </w:pPr>
      <w:r>
        <w:t>победителей открытого публичного конкурса "Жители</w:t>
      </w:r>
    </w:p>
    <w:p w14:paraId="25FBE95E" w14:textId="77777777" w:rsidR="00F6125C" w:rsidRDefault="00EE34BF">
      <w:pPr>
        <w:pStyle w:val="ConsPlusNormal"/>
        <w:jc w:val="right"/>
      </w:pPr>
      <w:r>
        <w:t>области - за чистоту и благоустройство" ("Уютный дом")</w:t>
      </w:r>
    </w:p>
    <w:p w14:paraId="4C347FA2" w14:textId="77777777" w:rsidR="00F6125C" w:rsidRDefault="00F6125C">
      <w:pPr>
        <w:pStyle w:val="ConsPlusNormal"/>
        <w:jc w:val="center"/>
      </w:pPr>
    </w:p>
    <w:p w14:paraId="15114471" w14:textId="77777777" w:rsidR="00F6125C" w:rsidRDefault="00EE34BF">
      <w:pPr>
        <w:pStyle w:val="ConsPlusTitle"/>
        <w:jc w:val="center"/>
      </w:pPr>
      <w:bookmarkStart w:id="14" w:name="P169"/>
      <w:bookmarkEnd w:id="14"/>
      <w:r>
        <w:t>Перечень</w:t>
      </w:r>
    </w:p>
    <w:p w14:paraId="527B6DAE" w14:textId="77777777" w:rsidR="00F6125C" w:rsidRDefault="00EE34BF">
      <w:pPr>
        <w:pStyle w:val="ConsPlusTitle"/>
        <w:jc w:val="center"/>
      </w:pPr>
      <w:r>
        <w:t>номинаций Конкурса</w:t>
      </w:r>
    </w:p>
    <w:p w14:paraId="642B82C0" w14:textId="77777777" w:rsidR="00F6125C" w:rsidRDefault="00F6125C">
      <w:pPr>
        <w:pStyle w:val="ConsPlusNormal"/>
        <w:jc w:val="center"/>
      </w:pPr>
    </w:p>
    <w:tbl>
      <w:tblPr>
        <w:tblW w:w="7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65"/>
        <w:gridCol w:w="2381"/>
      </w:tblGrid>
      <w:tr w:rsidR="00F6125C" w14:paraId="4749D605" w14:textId="77777777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F815" w14:textId="77777777" w:rsidR="00F6125C" w:rsidRDefault="00EE34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132E4" w14:textId="77777777" w:rsidR="00F6125C" w:rsidRDefault="00EE34BF">
            <w:pPr>
              <w:pStyle w:val="ConsPlusNormal"/>
              <w:jc w:val="center"/>
            </w:pPr>
            <w:r>
              <w:t>Номинация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3902" w14:textId="77777777" w:rsidR="00F6125C" w:rsidRDefault="00EE34BF">
            <w:pPr>
              <w:pStyle w:val="ConsPlusNormal"/>
              <w:jc w:val="center"/>
            </w:pPr>
            <w:r>
              <w:t>Размер субсидии, тыс. рублей</w:t>
            </w:r>
          </w:p>
        </w:tc>
      </w:tr>
      <w:tr w:rsidR="00F6125C" w14:paraId="731C85A4" w14:textId="7777777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64EA" w14:textId="77777777" w:rsidR="00F6125C" w:rsidRDefault="00EE34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062D1" w14:textId="77777777" w:rsidR="00F6125C" w:rsidRDefault="00EE34BF">
            <w:pPr>
              <w:pStyle w:val="ConsPlusNormal"/>
              <w:jc w:val="center"/>
            </w:pPr>
            <w:r>
              <w:t xml:space="preserve">"Двор </w:t>
            </w:r>
            <w:r>
              <w:t>образцового содержания"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9E81" w14:textId="77777777" w:rsidR="00F6125C" w:rsidRDefault="00F6125C">
            <w:pPr>
              <w:pStyle w:val="ConsPlusNormal"/>
              <w:jc w:val="center"/>
            </w:pPr>
          </w:p>
        </w:tc>
      </w:tr>
      <w:tr w:rsidR="00F6125C" w14:paraId="24FB7260" w14:textId="77777777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C90F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10E41" w14:textId="77777777" w:rsidR="00F6125C" w:rsidRDefault="00EE34BF">
            <w:pPr>
              <w:pStyle w:val="ConsPlusNormal"/>
              <w:jc w:val="center"/>
            </w:pPr>
            <w:r>
              <w:t>I место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CAA3B" w14:textId="77777777" w:rsidR="00F6125C" w:rsidRDefault="00EE34BF">
            <w:pPr>
              <w:pStyle w:val="ConsPlusNormal"/>
              <w:jc w:val="center"/>
            </w:pPr>
            <w:r>
              <w:t>236</w:t>
            </w:r>
          </w:p>
        </w:tc>
      </w:tr>
      <w:tr w:rsidR="00F6125C" w14:paraId="49347C6B" w14:textId="77777777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97A7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9C626" w14:textId="77777777" w:rsidR="00F6125C" w:rsidRDefault="00EE34BF">
            <w:pPr>
              <w:pStyle w:val="ConsPlusNormal"/>
              <w:jc w:val="center"/>
            </w:pPr>
            <w:r>
              <w:t>II место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6989" w14:textId="77777777" w:rsidR="00F6125C" w:rsidRDefault="00EE34BF">
            <w:pPr>
              <w:pStyle w:val="ConsPlusNormal"/>
              <w:jc w:val="center"/>
            </w:pPr>
            <w:r>
              <w:t>166</w:t>
            </w:r>
          </w:p>
        </w:tc>
      </w:tr>
      <w:tr w:rsidR="00F6125C" w14:paraId="426F6DD2" w14:textId="77777777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1EE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283A" w14:textId="77777777" w:rsidR="00F6125C" w:rsidRDefault="00EE34BF">
            <w:pPr>
              <w:pStyle w:val="ConsPlusNormal"/>
              <w:jc w:val="center"/>
            </w:pPr>
            <w:r>
              <w:t>III место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2125" w14:textId="77777777" w:rsidR="00F6125C" w:rsidRDefault="00EE34BF">
            <w:pPr>
              <w:pStyle w:val="ConsPlusNormal"/>
              <w:jc w:val="center"/>
            </w:pPr>
            <w:r>
              <w:t>110</w:t>
            </w:r>
          </w:p>
        </w:tc>
      </w:tr>
      <w:tr w:rsidR="00F6125C" w14:paraId="5790124E" w14:textId="77777777"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4E1E9" w14:textId="77777777" w:rsidR="00F6125C" w:rsidRDefault="00EE34BF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9291" w14:textId="77777777" w:rsidR="00F6125C" w:rsidRDefault="00EE34BF">
            <w:pPr>
              <w:pStyle w:val="ConsPlusNormal"/>
              <w:jc w:val="center"/>
            </w:pPr>
            <w:r>
              <w:t>"Дом образцового содержания"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A63D" w14:textId="77777777" w:rsidR="00F6125C" w:rsidRDefault="00F6125C">
            <w:pPr>
              <w:pStyle w:val="ConsPlusNormal"/>
              <w:jc w:val="center"/>
            </w:pPr>
          </w:p>
        </w:tc>
      </w:tr>
      <w:tr w:rsidR="00F6125C" w14:paraId="3BEE9092" w14:textId="77777777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1141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B911" w14:textId="77777777" w:rsidR="00F6125C" w:rsidRDefault="00EE34BF">
            <w:pPr>
              <w:pStyle w:val="ConsPlusNormal"/>
              <w:jc w:val="center"/>
            </w:pPr>
            <w:r>
              <w:t>I место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57B77" w14:textId="77777777" w:rsidR="00F6125C" w:rsidRDefault="00EE34BF">
            <w:pPr>
              <w:pStyle w:val="ConsPlusNormal"/>
              <w:jc w:val="center"/>
            </w:pPr>
            <w:r>
              <w:t>266</w:t>
            </w:r>
          </w:p>
        </w:tc>
      </w:tr>
      <w:tr w:rsidR="00F6125C" w14:paraId="67CBB04C" w14:textId="77777777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131F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5D2F" w14:textId="77777777" w:rsidR="00F6125C" w:rsidRDefault="00EE34BF">
            <w:pPr>
              <w:pStyle w:val="ConsPlusNormal"/>
              <w:jc w:val="center"/>
            </w:pPr>
            <w:r>
              <w:t>I место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B482" w14:textId="77777777" w:rsidR="00F6125C" w:rsidRDefault="00EE34BF">
            <w:pPr>
              <w:pStyle w:val="ConsPlusNormal"/>
              <w:jc w:val="center"/>
            </w:pPr>
            <w:r>
              <w:t>186</w:t>
            </w:r>
          </w:p>
        </w:tc>
      </w:tr>
      <w:tr w:rsidR="00F6125C" w14:paraId="1039CE68" w14:textId="77777777"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41FB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B0304" w14:textId="77777777" w:rsidR="00F6125C" w:rsidRDefault="00EE34BF">
            <w:pPr>
              <w:pStyle w:val="ConsPlusNormal"/>
              <w:jc w:val="center"/>
            </w:pPr>
            <w:r>
              <w:t>III место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7935" w14:textId="77777777" w:rsidR="00F6125C" w:rsidRDefault="00EE34BF">
            <w:pPr>
              <w:pStyle w:val="ConsPlusNormal"/>
              <w:jc w:val="center"/>
            </w:pPr>
            <w:r>
              <w:t>123,7</w:t>
            </w:r>
          </w:p>
        </w:tc>
      </w:tr>
      <w:tr w:rsidR="00F6125C" w14:paraId="2F1892CC" w14:textId="77777777"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1B1" w14:textId="77777777" w:rsidR="00F6125C" w:rsidRDefault="00EE34B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F18D6" w14:textId="77777777" w:rsidR="00F6125C" w:rsidRDefault="00EE34BF">
            <w:pPr>
              <w:pStyle w:val="ConsPlusNormal"/>
              <w:jc w:val="center"/>
            </w:pPr>
            <w:r>
              <w:t>1087,7</w:t>
            </w:r>
          </w:p>
        </w:tc>
      </w:tr>
    </w:tbl>
    <w:p w14:paraId="5CC479C5" w14:textId="77777777" w:rsidR="00F6125C" w:rsidRDefault="00F6125C">
      <w:pPr>
        <w:pStyle w:val="ConsPlusNormal"/>
        <w:jc w:val="right"/>
      </w:pPr>
    </w:p>
    <w:p w14:paraId="7880565A" w14:textId="77777777" w:rsidR="00F6125C" w:rsidRDefault="00F6125C">
      <w:pPr>
        <w:pStyle w:val="ConsPlusNormal"/>
        <w:jc w:val="right"/>
      </w:pPr>
    </w:p>
    <w:p w14:paraId="6E7DA817" w14:textId="77777777" w:rsidR="00F6125C" w:rsidRDefault="00F6125C">
      <w:pPr>
        <w:pStyle w:val="ConsPlusNormal"/>
        <w:jc w:val="right"/>
      </w:pPr>
    </w:p>
    <w:p w14:paraId="65A65BAF" w14:textId="77777777" w:rsidR="00F6125C" w:rsidRDefault="00F6125C">
      <w:pPr>
        <w:pStyle w:val="ConsPlusNormal"/>
        <w:jc w:val="right"/>
      </w:pPr>
    </w:p>
    <w:p w14:paraId="3A1846FB" w14:textId="77777777" w:rsidR="00F6125C" w:rsidRDefault="00F6125C">
      <w:pPr>
        <w:pStyle w:val="ConsPlusNormal"/>
        <w:jc w:val="right"/>
      </w:pPr>
    </w:p>
    <w:p w14:paraId="5067CF11" w14:textId="77777777" w:rsidR="00F6125C" w:rsidRDefault="00EE34BF">
      <w:pPr>
        <w:pStyle w:val="ConsPlusNormal"/>
        <w:jc w:val="right"/>
        <w:outlineLvl w:val="1"/>
      </w:pPr>
      <w:r>
        <w:t>Приложение N 2</w:t>
      </w:r>
    </w:p>
    <w:p w14:paraId="397FAEBF" w14:textId="77777777" w:rsidR="00F6125C" w:rsidRDefault="00EE34BF">
      <w:pPr>
        <w:pStyle w:val="ConsPlusNormal"/>
        <w:jc w:val="right"/>
      </w:pPr>
      <w:r>
        <w:t>к Порядку</w:t>
      </w:r>
    </w:p>
    <w:p w14:paraId="725F9A9E" w14:textId="77777777" w:rsidR="00F6125C" w:rsidRDefault="00EE34BF">
      <w:pPr>
        <w:pStyle w:val="ConsPlusNormal"/>
        <w:jc w:val="right"/>
      </w:pPr>
      <w:r>
        <w:t>предоставления грантов в форме субсидий на поощрение</w:t>
      </w:r>
    </w:p>
    <w:p w14:paraId="58BB994E" w14:textId="77777777" w:rsidR="00F6125C" w:rsidRDefault="00EE34BF">
      <w:pPr>
        <w:pStyle w:val="ConsPlusNormal"/>
        <w:jc w:val="right"/>
      </w:pPr>
      <w:r>
        <w:t>победителей открытого публичного конкурса "Жители</w:t>
      </w:r>
    </w:p>
    <w:p w14:paraId="2FF5338F" w14:textId="77777777" w:rsidR="00F6125C" w:rsidRDefault="00EE34BF">
      <w:pPr>
        <w:pStyle w:val="ConsPlusNormal"/>
        <w:jc w:val="right"/>
      </w:pPr>
      <w:r>
        <w:t>области - за чистоту и благоустройство" ("Уютный дом")</w:t>
      </w:r>
    </w:p>
    <w:p w14:paraId="6CC7AFD7" w14:textId="77777777" w:rsidR="00F6125C" w:rsidRDefault="00F6125C">
      <w:pPr>
        <w:pStyle w:val="ConsPlusNormal"/>
        <w:jc w:val="center"/>
      </w:pPr>
    </w:p>
    <w:p w14:paraId="43B1C277" w14:textId="77777777" w:rsidR="00F6125C" w:rsidRDefault="00EE34BF">
      <w:pPr>
        <w:pStyle w:val="ConsPlusTitle"/>
        <w:jc w:val="center"/>
      </w:pPr>
      <w:bookmarkStart w:id="15" w:name="P206"/>
      <w:bookmarkEnd w:id="15"/>
      <w:r>
        <w:t>Критерии</w:t>
      </w:r>
    </w:p>
    <w:p w14:paraId="157E36B6" w14:textId="77777777" w:rsidR="00F6125C" w:rsidRDefault="00EE34BF">
      <w:pPr>
        <w:pStyle w:val="ConsPlusTitle"/>
        <w:jc w:val="center"/>
      </w:pPr>
      <w:r>
        <w:t>оценки конкурсных объектов</w:t>
      </w:r>
    </w:p>
    <w:p w14:paraId="260591AD" w14:textId="77777777" w:rsidR="00F6125C" w:rsidRDefault="00F6125C">
      <w:pPr>
        <w:pStyle w:val="ConsPlusNormal"/>
      </w:pPr>
    </w:p>
    <w:tbl>
      <w:tblPr>
        <w:tblW w:w="89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758"/>
        <w:gridCol w:w="3005"/>
        <w:gridCol w:w="2493"/>
        <w:gridCol w:w="1192"/>
      </w:tblGrid>
      <w:tr w:rsidR="00F6125C" w14:paraId="541B155A" w14:textId="77777777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5E1C" w14:textId="77777777" w:rsidR="00F6125C" w:rsidRDefault="00EE34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1DDB" w14:textId="77777777" w:rsidR="00F6125C" w:rsidRDefault="00EE34BF">
            <w:pPr>
              <w:pStyle w:val="ConsPlusNormal"/>
              <w:jc w:val="center"/>
            </w:pPr>
            <w:r>
              <w:t>Номинация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3318E" w14:textId="77777777" w:rsidR="00F6125C" w:rsidRDefault="00EE34BF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0C3A4" w14:textId="77777777" w:rsidR="00F6125C" w:rsidRDefault="00EE34BF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471D" w14:textId="77777777" w:rsidR="00F6125C" w:rsidRDefault="00EE34BF">
            <w:pPr>
              <w:pStyle w:val="ConsPlusNormal"/>
              <w:jc w:val="center"/>
            </w:pPr>
            <w:r>
              <w:t>Баллы</w:t>
            </w:r>
          </w:p>
        </w:tc>
      </w:tr>
      <w:tr w:rsidR="00F6125C" w14:paraId="158A3AF5" w14:textId="77777777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F43D" w14:textId="77777777" w:rsidR="00F6125C" w:rsidRDefault="00EE34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9A23" w14:textId="77777777" w:rsidR="00F6125C" w:rsidRDefault="00EE34BF">
            <w:pPr>
              <w:pStyle w:val="ConsPlusNormal"/>
              <w:jc w:val="center"/>
            </w:pPr>
            <w:r>
              <w:t>"Двор образцового содержания"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D940" w14:textId="77777777" w:rsidR="00F6125C" w:rsidRDefault="00EE34BF">
            <w:pPr>
              <w:pStyle w:val="ConsPlusNormal"/>
            </w:pPr>
            <w:r>
              <w:t xml:space="preserve">1.1. Уборка территории от мусора и </w:t>
            </w:r>
            <w:r>
              <w:t>листвы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505B" w14:textId="77777777" w:rsidR="00F6125C" w:rsidRDefault="00EE34BF">
            <w:pPr>
              <w:pStyle w:val="ConsPlusNormal"/>
              <w:jc w:val="center"/>
            </w:pPr>
            <w:r>
              <w:t>Осуществляется/Не осуществляется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F8050" w14:textId="77777777" w:rsidR="00F6125C" w:rsidRDefault="00EE34BF">
            <w:pPr>
              <w:pStyle w:val="ConsPlusNormal"/>
              <w:jc w:val="center"/>
            </w:pPr>
            <w:r>
              <w:t>10/0</w:t>
            </w:r>
          </w:p>
        </w:tc>
      </w:tr>
      <w:tr w:rsidR="00F6125C" w14:paraId="11BDFAF0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7DD3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0A08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8A7A" w14:textId="77777777" w:rsidR="00F6125C" w:rsidRDefault="00EE34BF">
            <w:pPr>
              <w:pStyle w:val="ConsPlusNormal"/>
            </w:pPr>
            <w:r>
              <w:t>1.2. Уборка контейнерных площадок, урн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65A7" w14:textId="77777777" w:rsidR="00F6125C" w:rsidRDefault="00EE34BF">
            <w:pPr>
              <w:pStyle w:val="ConsPlusNormal"/>
              <w:jc w:val="center"/>
            </w:pPr>
            <w:r>
              <w:t>Осуществляется/Не осуществляется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90E9" w14:textId="77777777" w:rsidR="00F6125C" w:rsidRDefault="00EE34BF">
            <w:pPr>
              <w:pStyle w:val="ConsPlusNormal"/>
              <w:jc w:val="center"/>
            </w:pPr>
            <w:r>
              <w:t>10/0</w:t>
            </w:r>
          </w:p>
        </w:tc>
      </w:tr>
      <w:tr w:rsidR="00F6125C" w14:paraId="59D5936D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76D2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B2184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ACE0" w14:textId="77777777" w:rsidR="00F6125C" w:rsidRDefault="00EE34BF">
            <w:pPr>
              <w:pStyle w:val="ConsPlusNormal"/>
            </w:pPr>
            <w:r>
              <w:t>1.3. Внешний вид контейнерных площадок, урн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0B1B" w14:textId="77777777" w:rsidR="00F6125C" w:rsidRDefault="00EE34BF">
            <w:pPr>
              <w:pStyle w:val="ConsPlusNormal"/>
              <w:jc w:val="center"/>
            </w:pPr>
            <w:r>
              <w:t>Отличный/Хороший/Удовлетворительный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0DCDB" w14:textId="77777777" w:rsidR="00F6125C" w:rsidRDefault="00EE34BF">
            <w:pPr>
              <w:pStyle w:val="ConsPlusNormal"/>
              <w:jc w:val="center"/>
            </w:pPr>
            <w:r>
              <w:t>15/10/5</w:t>
            </w:r>
          </w:p>
        </w:tc>
      </w:tr>
      <w:tr w:rsidR="00F6125C" w14:paraId="7163E905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9C94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CDC2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45D8" w14:textId="77777777" w:rsidR="00F6125C" w:rsidRDefault="00EE34BF">
            <w:pPr>
              <w:pStyle w:val="ConsPlusNormal"/>
            </w:pPr>
            <w:r>
              <w:t xml:space="preserve">1.4. Состояние контейнеров (за </w:t>
            </w:r>
            <w:r>
              <w:t>отсутствие или неудовлетворительный внешний вид оборудованной контейнерной площадки, контейнеров (поломка ограждения, разрушение кирпичной кладки или штукатурки, следы обгорания и пр.) оценка снижается до 2 баллов)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5C6A" w14:textId="77777777" w:rsidR="00F6125C" w:rsidRDefault="00EE34BF">
            <w:pPr>
              <w:pStyle w:val="ConsPlusNormal"/>
              <w:jc w:val="center"/>
            </w:pPr>
            <w:r>
              <w:t>Отличное/Хорошее/Удовлетворительное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02C65" w14:textId="77777777" w:rsidR="00F6125C" w:rsidRDefault="00EE34BF">
            <w:pPr>
              <w:pStyle w:val="ConsPlusNormal"/>
              <w:jc w:val="center"/>
            </w:pPr>
            <w:r>
              <w:t>20/15</w:t>
            </w:r>
            <w:r>
              <w:t>/10</w:t>
            </w:r>
          </w:p>
        </w:tc>
      </w:tr>
      <w:tr w:rsidR="00F6125C" w14:paraId="780644EC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F45DA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7785E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5C28" w14:textId="77777777" w:rsidR="00F6125C" w:rsidRDefault="00EE34BF">
            <w:pPr>
              <w:pStyle w:val="ConsPlusNormal"/>
            </w:pPr>
            <w:r>
              <w:t>1.5. Наличие мест отдыха (беседок, скамеек), урн на территории площадки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9323E" w14:textId="77777777" w:rsidR="00F6125C" w:rsidRDefault="00EE34BF">
            <w:pPr>
              <w:pStyle w:val="ConsPlusNormal"/>
              <w:jc w:val="center"/>
            </w:pPr>
            <w:r>
              <w:t>Имеется/Не имеется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217B" w14:textId="77777777" w:rsidR="00F6125C" w:rsidRDefault="00EE34BF">
            <w:pPr>
              <w:pStyle w:val="ConsPlusNormal"/>
              <w:jc w:val="center"/>
            </w:pPr>
            <w:r>
              <w:t>15/0</w:t>
            </w:r>
          </w:p>
        </w:tc>
      </w:tr>
      <w:tr w:rsidR="00F6125C" w14:paraId="18265FD6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F863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C21C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8557" w14:textId="77777777" w:rsidR="00F6125C" w:rsidRDefault="00EE34BF">
            <w:pPr>
              <w:pStyle w:val="ConsPlusNormal"/>
            </w:pPr>
            <w:r>
              <w:t xml:space="preserve">1.6. Содержание малых архитектурных форм, в том числе скамеек (за отсутствие </w:t>
            </w:r>
            <w:r>
              <w:lastRenderedPageBreak/>
              <w:t xml:space="preserve">скамеек оценка снижается на 10 баллов; за отсутствие урн оценка </w:t>
            </w:r>
            <w:r>
              <w:t>снижается на 5 баллов)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213ED" w14:textId="77777777" w:rsidR="00F6125C" w:rsidRDefault="00EE34BF">
            <w:pPr>
              <w:pStyle w:val="ConsPlusNormal"/>
              <w:jc w:val="center"/>
            </w:pPr>
            <w:r>
              <w:lastRenderedPageBreak/>
              <w:t>Отличное/Хорошее/Удовлетворительное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4337" w14:textId="77777777" w:rsidR="00F6125C" w:rsidRDefault="00EE34BF">
            <w:pPr>
              <w:pStyle w:val="ConsPlusNormal"/>
              <w:jc w:val="center"/>
            </w:pPr>
            <w:r>
              <w:t>20/15/10</w:t>
            </w:r>
          </w:p>
        </w:tc>
      </w:tr>
      <w:tr w:rsidR="00F6125C" w14:paraId="04853BBD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59D4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DFA0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8CD25" w14:textId="77777777" w:rsidR="00F6125C" w:rsidRDefault="00EE34BF">
            <w:pPr>
              <w:pStyle w:val="ConsPlusNormal"/>
            </w:pPr>
            <w:r>
              <w:t>1.7. Наличие детских, спортивных площадок и их состояние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0459" w14:textId="77777777" w:rsidR="00F6125C" w:rsidRDefault="00EE34BF">
            <w:pPr>
              <w:pStyle w:val="ConsPlusNormal"/>
              <w:jc w:val="center"/>
            </w:pPr>
            <w:r>
              <w:t>Отличное/Хорошее/Удовлетворительное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8036" w14:textId="77777777" w:rsidR="00F6125C" w:rsidRDefault="00EE34BF">
            <w:pPr>
              <w:pStyle w:val="ConsPlusNormal"/>
              <w:jc w:val="center"/>
            </w:pPr>
            <w:r>
              <w:t>20/0</w:t>
            </w:r>
          </w:p>
        </w:tc>
      </w:tr>
      <w:tr w:rsidR="00F6125C" w14:paraId="6BFE47AF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63E8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6F21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3980" w14:textId="77777777" w:rsidR="00F6125C" w:rsidRDefault="00EE34BF">
            <w:pPr>
              <w:pStyle w:val="ConsPlusNormal"/>
            </w:pPr>
            <w:r>
              <w:t xml:space="preserve">1.8. Участие жителей в деятельности по созданию и содержанию сооружений на </w:t>
            </w:r>
            <w:r>
              <w:t>детской площадке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CEB9" w14:textId="77777777" w:rsidR="00F6125C" w:rsidRDefault="00EE34BF">
            <w:pPr>
              <w:pStyle w:val="ConsPlusNormal"/>
              <w:jc w:val="center"/>
            </w:pPr>
            <w:r>
              <w:t>Высокое/Среднее/Низкое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665A" w14:textId="77777777" w:rsidR="00F6125C" w:rsidRDefault="00EE34BF">
            <w:pPr>
              <w:pStyle w:val="ConsPlusNormal"/>
              <w:jc w:val="center"/>
            </w:pPr>
            <w:r>
              <w:t>15/10/5</w:t>
            </w:r>
          </w:p>
        </w:tc>
      </w:tr>
      <w:tr w:rsidR="00F6125C" w14:paraId="3CF30587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FF3C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619C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97C16" w14:textId="77777777" w:rsidR="00F6125C" w:rsidRDefault="00EE34BF">
            <w:pPr>
              <w:pStyle w:val="ConsPlusNormal"/>
            </w:pPr>
            <w:r>
              <w:t xml:space="preserve">1.9. Создание объектов ландшафтного дизайна, элементов благоустройства при непосредственном участии жителей (при отсутствии на дворовой территории объектов ландшафтного дизайна, элементов </w:t>
            </w:r>
            <w:r>
              <w:t>благоустройства, созданных при непосредственном участии жителей, по данному критерию баллы не начисляются)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065F" w14:textId="77777777" w:rsidR="00F6125C" w:rsidRDefault="00EE34BF">
            <w:pPr>
              <w:pStyle w:val="ConsPlusNormal"/>
              <w:jc w:val="center"/>
            </w:pPr>
            <w:r>
              <w:t>Имеется/Не имеется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3550F" w14:textId="77777777" w:rsidR="00F6125C" w:rsidRDefault="00EE34BF">
            <w:pPr>
              <w:pStyle w:val="ConsPlusNormal"/>
              <w:jc w:val="center"/>
            </w:pPr>
            <w:r>
              <w:t>30/20/10</w:t>
            </w:r>
          </w:p>
        </w:tc>
      </w:tr>
      <w:tr w:rsidR="00F6125C" w14:paraId="298430A4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E728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BE93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ED77" w14:textId="77777777" w:rsidR="00F6125C" w:rsidRDefault="00EE34BF">
            <w:pPr>
              <w:pStyle w:val="ConsPlusNormal"/>
            </w:pPr>
            <w:r>
              <w:t>1.10. Состояние устройств освещения дворовой территории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49C76" w14:textId="77777777" w:rsidR="00F6125C" w:rsidRDefault="00EE34BF">
            <w:pPr>
              <w:pStyle w:val="ConsPlusNormal"/>
              <w:jc w:val="center"/>
            </w:pPr>
            <w:r>
              <w:t>Отличное/Хорошее/Удовлетворительное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377B" w14:textId="77777777" w:rsidR="00F6125C" w:rsidRDefault="00EE34BF">
            <w:pPr>
              <w:pStyle w:val="ConsPlusNormal"/>
              <w:jc w:val="center"/>
            </w:pPr>
            <w:r>
              <w:t>15/10/5</w:t>
            </w:r>
          </w:p>
        </w:tc>
      </w:tr>
      <w:tr w:rsidR="00F6125C" w14:paraId="64CB598E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DDF1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42A4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4A1F" w14:textId="77777777" w:rsidR="00F6125C" w:rsidRDefault="00EE34BF">
            <w:pPr>
              <w:pStyle w:val="ConsPlusNormal"/>
            </w:pPr>
            <w:r>
              <w:t>1.11. Состояние дорожного покрытия дворовых проездов, тротуаров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581B" w14:textId="77777777" w:rsidR="00F6125C" w:rsidRDefault="00EE34BF">
            <w:pPr>
              <w:pStyle w:val="ConsPlusNormal"/>
              <w:jc w:val="center"/>
            </w:pPr>
            <w:r>
              <w:t>Отличное/Хорошее/Удовлетворительное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03A4" w14:textId="77777777" w:rsidR="00F6125C" w:rsidRDefault="00EE34BF">
            <w:pPr>
              <w:pStyle w:val="ConsPlusNormal"/>
              <w:jc w:val="center"/>
            </w:pPr>
            <w:r>
              <w:t>15/10/5</w:t>
            </w:r>
          </w:p>
        </w:tc>
      </w:tr>
      <w:tr w:rsidR="00F6125C" w14:paraId="6C838E58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884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EA6D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35B6" w14:textId="77777777" w:rsidR="00F6125C" w:rsidRDefault="00EE34BF">
            <w:pPr>
              <w:pStyle w:val="ConsPlusNormal"/>
            </w:pPr>
            <w:r>
              <w:t>1.12. Наличие гаражно-стояночного хозяйства, мест для парковки автомобилей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3FFD" w14:textId="77777777" w:rsidR="00F6125C" w:rsidRDefault="00EE34BF">
            <w:pPr>
              <w:pStyle w:val="ConsPlusNormal"/>
              <w:jc w:val="center"/>
            </w:pPr>
            <w:r>
              <w:t xml:space="preserve">Имеется/Не </w:t>
            </w:r>
            <w:r>
              <w:t>имеется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A195" w14:textId="77777777" w:rsidR="00F6125C" w:rsidRDefault="00EE34BF">
            <w:pPr>
              <w:pStyle w:val="ConsPlusNormal"/>
              <w:jc w:val="center"/>
            </w:pPr>
            <w:r>
              <w:t>10/0</w:t>
            </w:r>
          </w:p>
        </w:tc>
      </w:tr>
      <w:tr w:rsidR="00F6125C" w14:paraId="097C5F56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AF2C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DF5D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A4FC" w14:textId="77777777" w:rsidR="00F6125C" w:rsidRDefault="00EE34BF">
            <w:pPr>
              <w:pStyle w:val="ConsPlusNormal"/>
            </w:pPr>
            <w:r>
              <w:t>1.13. Состояние гаражно-стояночного хозяйства, мест для парковки автомобилей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B4C35" w14:textId="77777777" w:rsidR="00F6125C" w:rsidRDefault="00EE34BF">
            <w:pPr>
              <w:pStyle w:val="ConsPlusNormal"/>
              <w:jc w:val="center"/>
            </w:pPr>
            <w:r>
              <w:t>Отличное/Хорошее/Удовлетворительное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7866A" w14:textId="77777777" w:rsidR="00F6125C" w:rsidRDefault="00EE34BF">
            <w:pPr>
              <w:pStyle w:val="ConsPlusNormal"/>
              <w:jc w:val="center"/>
            </w:pPr>
            <w:r>
              <w:t>10/5/0</w:t>
            </w:r>
          </w:p>
        </w:tc>
      </w:tr>
      <w:tr w:rsidR="00F6125C" w14:paraId="2EB4644F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1D05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F3D3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C989" w14:textId="77777777" w:rsidR="00F6125C" w:rsidRDefault="00EE34BF">
            <w:pPr>
              <w:pStyle w:val="ConsPlusNormal"/>
            </w:pPr>
            <w:r>
              <w:t>1.14. Наличие зеленых насаждений, газонов и цветников на территории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5451D" w14:textId="77777777" w:rsidR="00F6125C" w:rsidRDefault="00EE34BF">
            <w:pPr>
              <w:pStyle w:val="ConsPlusNormal"/>
              <w:jc w:val="center"/>
            </w:pPr>
            <w:r>
              <w:t>Имеется/Не имеется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5A27" w14:textId="77777777" w:rsidR="00F6125C" w:rsidRDefault="00EE34BF">
            <w:pPr>
              <w:pStyle w:val="ConsPlusNormal"/>
              <w:jc w:val="center"/>
            </w:pPr>
            <w:r>
              <w:t>15/0</w:t>
            </w:r>
          </w:p>
        </w:tc>
      </w:tr>
      <w:tr w:rsidR="00F6125C" w14:paraId="460F6D0F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1E1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43403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0073" w14:textId="77777777" w:rsidR="00F6125C" w:rsidRDefault="00EE34BF">
            <w:pPr>
              <w:pStyle w:val="ConsPlusNormal"/>
            </w:pPr>
            <w:r>
              <w:t xml:space="preserve">1.15. </w:t>
            </w:r>
            <w:r>
              <w:t>Содержание зеленых насаждений, цветочное оформление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A1FCF" w14:textId="77777777" w:rsidR="00F6125C" w:rsidRDefault="00EE34BF">
            <w:pPr>
              <w:pStyle w:val="ConsPlusNormal"/>
              <w:jc w:val="center"/>
            </w:pPr>
            <w:r>
              <w:t>Отличное/Хорошее/Удовлетворительное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30E7C" w14:textId="77777777" w:rsidR="00F6125C" w:rsidRDefault="00EE34BF">
            <w:pPr>
              <w:pStyle w:val="ConsPlusNormal"/>
              <w:jc w:val="center"/>
            </w:pPr>
            <w:r>
              <w:t>10/5/0</w:t>
            </w:r>
          </w:p>
        </w:tc>
      </w:tr>
      <w:tr w:rsidR="00F6125C" w14:paraId="2977C14C" w14:textId="77777777"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B343" w14:textId="77777777" w:rsidR="00F6125C" w:rsidRDefault="00EE34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F0DF" w14:textId="77777777" w:rsidR="00F6125C" w:rsidRDefault="00EE34BF">
            <w:pPr>
              <w:pStyle w:val="ConsPlusNormal"/>
              <w:jc w:val="center"/>
            </w:pPr>
            <w:r>
              <w:t xml:space="preserve">"Дом образцового </w:t>
            </w:r>
            <w:r>
              <w:lastRenderedPageBreak/>
              <w:t>содержания"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8B8D" w14:textId="77777777" w:rsidR="00F6125C" w:rsidRDefault="00EE34BF">
            <w:pPr>
              <w:pStyle w:val="ConsPlusNormal"/>
            </w:pPr>
            <w:r>
              <w:lastRenderedPageBreak/>
              <w:t>2.1. Вид фасадов домов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B99AF" w14:textId="77777777" w:rsidR="00F6125C" w:rsidRDefault="00EE34BF">
            <w:pPr>
              <w:pStyle w:val="ConsPlusNormal"/>
              <w:jc w:val="center"/>
            </w:pPr>
            <w:r>
              <w:t>Отличный/Хороший/Удовлетворительный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392E9" w14:textId="77777777" w:rsidR="00F6125C" w:rsidRDefault="00EE34BF">
            <w:pPr>
              <w:pStyle w:val="ConsPlusNormal"/>
              <w:jc w:val="center"/>
            </w:pPr>
            <w:r>
              <w:t>15/10/5</w:t>
            </w:r>
          </w:p>
        </w:tc>
      </w:tr>
      <w:tr w:rsidR="00F6125C" w14:paraId="0F347F8B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537A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6B7B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0068" w14:textId="77777777" w:rsidR="00F6125C" w:rsidRDefault="00EE34BF">
            <w:pPr>
              <w:pStyle w:val="ConsPlusNormal"/>
            </w:pPr>
            <w:r>
              <w:t xml:space="preserve">2.2. Наличие информационной таблички с номерным </w:t>
            </w:r>
            <w:r>
              <w:t>знаком и названием улицы на доме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94DD" w14:textId="77777777" w:rsidR="00F6125C" w:rsidRDefault="00EE34BF">
            <w:pPr>
              <w:pStyle w:val="ConsPlusNormal"/>
              <w:jc w:val="center"/>
            </w:pPr>
            <w:r>
              <w:t>Имеется/Не имеется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AF3D" w14:textId="77777777" w:rsidR="00F6125C" w:rsidRDefault="00EE34BF">
            <w:pPr>
              <w:pStyle w:val="ConsPlusNormal"/>
              <w:jc w:val="center"/>
            </w:pPr>
            <w:r>
              <w:t>10/0</w:t>
            </w:r>
          </w:p>
        </w:tc>
      </w:tr>
      <w:tr w:rsidR="00F6125C" w14:paraId="2CE24D42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BCCD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0559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115B" w14:textId="77777777" w:rsidR="00F6125C" w:rsidRDefault="00EE34BF">
            <w:pPr>
              <w:pStyle w:val="ConsPlusNormal"/>
            </w:pPr>
            <w:r>
              <w:t>2.3. Надлежащее техническое состояние наружных конструктивных элементов многоквартирного дома (отсутствие разрушений крылец, козырьков, перегородок у входов в подъезды)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1AAB9" w14:textId="77777777" w:rsidR="00F6125C" w:rsidRDefault="00EE34BF">
            <w:pPr>
              <w:pStyle w:val="ConsPlusNormal"/>
              <w:jc w:val="center"/>
            </w:pPr>
            <w:r>
              <w:t>Отличное/Хорошее/Удовлетворительное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4CCE" w14:textId="77777777" w:rsidR="00F6125C" w:rsidRDefault="00EE34BF">
            <w:pPr>
              <w:pStyle w:val="ConsPlusNormal"/>
              <w:jc w:val="center"/>
            </w:pPr>
            <w:r>
              <w:t>15/10/5</w:t>
            </w:r>
          </w:p>
        </w:tc>
      </w:tr>
      <w:tr w:rsidR="00F6125C" w14:paraId="52CD0C1A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AF54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CE88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06E8" w14:textId="77777777" w:rsidR="00F6125C" w:rsidRDefault="00EE34BF">
            <w:pPr>
              <w:pStyle w:val="ConsPlusNormal"/>
            </w:pPr>
            <w:r>
              <w:t>2.4. Наличие наружного освещения у входа в подъезд, на лестничных площадках, в подвальных помещениях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9CCE8" w14:textId="77777777" w:rsidR="00F6125C" w:rsidRDefault="00EE34BF">
            <w:pPr>
              <w:pStyle w:val="ConsPlusNormal"/>
              <w:jc w:val="center"/>
            </w:pPr>
            <w:r>
              <w:t>Имеется/Не имеется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6C194" w14:textId="77777777" w:rsidR="00F6125C" w:rsidRDefault="00EE34BF">
            <w:pPr>
              <w:pStyle w:val="ConsPlusNormal"/>
              <w:jc w:val="center"/>
            </w:pPr>
            <w:r>
              <w:t>10/0</w:t>
            </w:r>
          </w:p>
        </w:tc>
      </w:tr>
      <w:tr w:rsidR="00F6125C" w14:paraId="409F18E0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2A46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7753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9852" w14:textId="77777777" w:rsidR="00F6125C" w:rsidRDefault="00EE34BF">
            <w:pPr>
              <w:pStyle w:val="ConsPlusNormal"/>
            </w:pPr>
            <w:r>
              <w:t xml:space="preserve">2.5. Наличие металлических дверей, закрытых на запорное устройство, перил, </w:t>
            </w:r>
            <w:r>
              <w:t>пандуса в подъездах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7495" w14:textId="77777777" w:rsidR="00F6125C" w:rsidRDefault="00EE34BF">
            <w:pPr>
              <w:pStyle w:val="ConsPlusNormal"/>
              <w:jc w:val="center"/>
            </w:pPr>
            <w:r>
              <w:t>Имеется/Не имеется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33618" w14:textId="77777777" w:rsidR="00F6125C" w:rsidRDefault="00EE34BF">
            <w:pPr>
              <w:pStyle w:val="ConsPlusNormal"/>
              <w:jc w:val="center"/>
            </w:pPr>
            <w:r>
              <w:t>10/0</w:t>
            </w:r>
          </w:p>
        </w:tc>
      </w:tr>
      <w:tr w:rsidR="00F6125C" w14:paraId="242D2E0E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216B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C9C1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E0B0" w14:textId="77777777" w:rsidR="00F6125C" w:rsidRDefault="00EE34BF">
            <w:pPr>
              <w:pStyle w:val="ConsPlusNormal"/>
            </w:pPr>
            <w:r>
              <w:t>2.6. Надлежащее техническое состояние лестничных клеток (исправность остекления оконных рам, отсутствие разрушений ступеней лестничных маршей, перил)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5EE3" w14:textId="77777777" w:rsidR="00F6125C" w:rsidRDefault="00EE34BF">
            <w:pPr>
              <w:pStyle w:val="ConsPlusNormal"/>
              <w:jc w:val="center"/>
            </w:pPr>
            <w:r>
              <w:t>Отличное/Хорошее/Удовлетворительное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4DE9F" w14:textId="77777777" w:rsidR="00F6125C" w:rsidRDefault="00EE34BF">
            <w:pPr>
              <w:pStyle w:val="ConsPlusNormal"/>
              <w:jc w:val="center"/>
            </w:pPr>
            <w:r>
              <w:t>15/10/5</w:t>
            </w:r>
          </w:p>
        </w:tc>
      </w:tr>
      <w:tr w:rsidR="00F6125C" w14:paraId="5A7FAE7D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C916D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F158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826D" w14:textId="77777777" w:rsidR="00F6125C" w:rsidRDefault="00EE34BF">
            <w:pPr>
              <w:pStyle w:val="ConsPlusNormal"/>
            </w:pPr>
            <w:r>
              <w:t>2.7. Наличие</w:t>
            </w:r>
            <w:r>
              <w:t xml:space="preserve"> выполненного текущего ремонта во всех подъездах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E780D" w14:textId="77777777" w:rsidR="00F6125C" w:rsidRDefault="00EE34B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04624" w14:textId="77777777" w:rsidR="00F6125C" w:rsidRDefault="00EE34BF">
            <w:pPr>
              <w:pStyle w:val="ConsPlusNormal"/>
              <w:jc w:val="center"/>
            </w:pPr>
            <w:r>
              <w:t>10/0</w:t>
            </w:r>
          </w:p>
        </w:tc>
      </w:tr>
      <w:tr w:rsidR="00F6125C" w14:paraId="782D3ED7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E253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8017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C89A" w14:textId="77777777" w:rsidR="00F6125C" w:rsidRDefault="00EE34BF">
            <w:pPr>
              <w:pStyle w:val="ConsPlusNormal"/>
            </w:pPr>
            <w:r>
              <w:t>2.8. Исправное состояние почтовых ящиков и приборов отопления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A720C" w14:textId="77777777" w:rsidR="00F6125C" w:rsidRDefault="00EE34BF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5EF61" w14:textId="77777777" w:rsidR="00F6125C" w:rsidRDefault="00EE34BF">
            <w:pPr>
              <w:pStyle w:val="ConsPlusNormal"/>
              <w:jc w:val="center"/>
            </w:pPr>
            <w:r>
              <w:t>5/0</w:t>
            </w:r>
          </w:p>
        </w:tc>
      </w:tr>
      <w:tr w:rsidR="00F6125C" w14:paraId="76FA89D7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BFCE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2BDC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71AA" w14:textId="77777777" w:rsidR="00F6125C" w:rsidRDefault="00EE34BF">
            <w:pPr>
              <w:pStyle w:val="ConsPlusNormal"/>
            </w:pPr>
            <w:r>
              <w:t xml:space="preserve">2.9. Надлежащее техническое состояние подвальных и чердачных помещений (надлежащее содержание инженерных </w:t>
            </w:r>
            <w:r>
              <w:t>коммуникаций, наличие схем подвала и теплового узла, оснащенность приборами учета, наличие металлических дверей, закрытых на запорное устройство)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B38F7" w14:textId="77777777" w:rsidR="00F6125C" w:rsidRDefault="00EE34BF">
            <w:pPr>
              <w:pStyle w:val="ConsPlusNormal"/>
              <w:jc w:val="center"/>
            </w:pPr>
            <w:r>
              <w:t>Отличное/Хорошее/Удовлетворительное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03AB" w14:textId="77777777" w:rsidR="00F6125C" w:rsidRDefault="00EE34BF">
            <w:pPr>
              <w:pStyle w:val="ConsPlusNormal"/>
              <w:jc w:val="center"/>
            </w:pPr>
            <w:r>
              <w:t>15/10/5</w:t>
            </w:r>
          </w:p>
        </w:tc>
      </w:tr>
      <w:tr w:rsidR="00F6125C" w14:paraId="11CE98F8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EB54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B07C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5D04" w14:textId="77777777" w:rsidR="00F6125C" w:rsidRDefault="00EE34BF">
            <w:pPr>
              <w:pStyle w:val="ConsPlusNormal"/>
            </w:pPr>
            <w:r>
              <w:t xml:space="preserve">2.10. Надлежащее техническое состояние кабин лифтов (при </w:t>
            </w:r>
            <w:r>
              <w:t xml:space="preserve">наличии) (достаточная освещенность, </w:t>
            </w:r>
            <w:r>
              <w:lastRenderedPageBreak/>
              <w:t>исправность панелей управления)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1F5F" w14:textId="77777777" w:rsidR="00F6125C" w:rsidRDefault="00EE34BF">
            <w:pPr>
              <w:pStyle w:val="ConsPlusNormal"/>
              <w:jc w:val="center"/>
            </w:pPr>
            <w:r>
              <w:lastRenderedPageBreak/>
              <w:t>Отличное/Хорошее/Удовлетворительное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4CD7" w14:textId="77777777" w:rsidR="00F6125C" w:rsidRDefault="00EE34BF">
            <w:pPr>
              <w:pStyle w:val="ConsPlusNormal"/>
              <w:jc w:val="center"/>
            </w:pPr>
            <w:r>
              <w:t>10/15/0</w:t>
            </w:r>
          </w:p>
        </w:tc>
      </w:tr>
      <w:tr w:rsidR="00F6125C" w14:paraId="6E5E79C7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12CC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F87F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88D" w14:textId="77777777" w:rsidR="00F6125C" w:rsidRDefault="00EE34BF">
            <w:pPr>
              <w:pStyle w:val="ConsPlusNormal"/>
            </w:pPr>
            <w:r>
              <w:t>2.11. Наличие оборудованных детских и спортивных площадок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1FF2" w14:textId="77777777" w:rsidR="00F6125C" w:rsidRDefault="00EE34BF">
            <w:pPr>
              <w:pStyle w:val="ConsPlusNormal"/>
              <w:jc w:val="center"/>
            </w:pPr>
            <w:r>
              <w:t>Имеется/Не имеется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883E" w14:textId="77777777" w:rsidR="00F6125C" w:rsidRDefault="00EE34BF">
            <w:pPr>
              <w:pStyle w:val="ConsPlusNormal"/>
              <w:jc w:val="center"/>
            </w:pPr>
            <w:r>
              <w:t>15/0</w:t>
            </w:r>
          </w:p>
        </w:tc>
      </w:tr>
      <w:tr w:rsidR="00F6125C" w14:paraId="22054E0F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BD88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D62A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AEDF" w14:textId="77777777" w:rsidR="00F6125C" w:rsidRDefault="00EE34BF">
            <w:pPr>
              <w:pStyle w:val="ConsPlusNormal"/>
            </w:pPr>
            <w:r>
              <w:t xml:space="preserve">2.12. Наличие малых архитектурных форм (урны, </w:t>
            </w:r>
            <w:r>
              <w:t>скамейки, газонные ограждения)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81E6" w14:textId="77777777" w:rsidR="00F6125C" w:rsidRDefault="00EE34BF">
            <w:pPr>
              <w:pStyle w:val="ConsPlusNormal"/>
              <w:jc w:val="center"/>
            </w:pPr>
            <w:r>
              <w:t>Имеется/Не имеется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619B6" w14:textId="77777777" w:rsidR="00F6125C" w:rsidRDefault="00EE34BF">
            <w:pPr>
              <w:pStyle w:val="ConsPlusNormal"/>
              <w:jc w:val="center"/>
            </w:pPr>
            <w:r>
              <w:t>10/0</w:t>
            </w:r>
          </w:p>
        </w:tc>
      </w:tr>
      <w:tr w:rsidR="00F6125C" w14:paraId="771321CD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615A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939B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A051" w14:textId="77777777" w:rsidR="00F6125C" w:rsidRDefault="00EE34BF">
            <w:pPr>
              <w:pStyle w:val="ConsPlusNormal"/>
            </w:pPr>
            <w:r>
              <w:t>2.13. Озеленение придомовой территории (наличие цветников у подъездов многоквартирного дома, клумб, газонов, своевременная обрезка деревьев и кустарников)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F268" w14:textId="77777777" w:rsidR="00F6125C" w:rsidRDefault="00EE34BF">
            <w:pPr>
              <w:pStyle w:val="ConsPlusNormal"/>
              <w:jc w:val="center"/>
            </w:pPr>
            <w:r>
              <w:t>Имеется/Не имеется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C555A" w14:textId="77777777" w:rsidR="00F6125C" w:rsidRDefault="00EE34BF">
            <w:pPr>
              <w:pStyle w:val="ConsPlusNormal"/>
              <w:jc w:val="center"/>
            </w:pPr>
            <w:r>
              <w:t>10/0</w:t>
            </w:r>
          </w:p>
        </w:tc>
      </w:tr>
      <w:tr w:rsidR="00F6125C" w14:paraId="027E17D6" w14:textId="77777777"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B9F2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1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5826" w14:textId="77777777" w:rsidR="00F6125C" w:rsidRDefault="00F6125C">
            <w:pPr>
              <w:widowControl w:val="0"/>
              <w:spacing w:after="1" w:line="0" w:lineRule="atLeast"/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7E7A" w14:textId="77777777" w:rsidR="00F6125C" w:rsidRDefault="00EE34BF">
            <w:pPr>
              <w:pStyle w:val="ConsPlusNormal"/>
            </w:pPr>
            <w:r>
              <w:t>2.14. Надлежащее</w:t>
            </w:r>
            <w:r>
              <w:t xml:space="preserve"> санитарное и техническое состояние мест накопления твердых коммунальных отходов (ограждения и основания площадки, наличие информации о принадлежности)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8CB8A" w14:textId="77777777" w:rsidR="00F6125C" w:rsidRDefault="00EE34BF">
            <w:pPr>
              <w:pStyle w:val="ConsPlusNormal"/>
              <w:jc w:val="center"/>
            </w:pPr>
            <w:r>
              <w:t>Отличное/Хорошее/Удовлетворительное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52FF8" w14:textId="77777777" w:rsidR="00F6125C" w:rsidRDefault="00EE34BF">
            <w:pPr>
              <w:pStyle w:val="ConsPlusNormal"/>
              <w:jc w:val="center"/>
            </w:pPr>
            <w:r>
              <w:t>10/5/0</w:t>
            </w:r>
          </w:p>
        </w:tc>
      </w:tr>
    </w:tbl>
    <w:p w14:paraId="3A651EF2" w14:textId="77777777" w:rsidR="00F6125C" w:rsidRDefault="00F6125C">
      <w:pPr>
        <w:pStyle w:val="ConsPlusNormal"/>
        <w:jc w:val="right"/>
      </w:pPr>
    </w:p>
    <w:p w14:paraId="5460F837" w14:textId="77777777" w:rsidR="00F6125C" w:rsidRDefault="00F6125C">
      <w:pPr>
        <w:pStyle w:val="ConsPlusNormal"/>
        <w:jc w:val="right"/>
      </w:pPr>
    </w:p>
    <w:p w14:paraId="271F3FB5" w14:textId="77777777" w:rsidR="00F6125C" w:rsidRDefault="00F6125C">
      <w:pPr>
        <w:pStyle w:val="ConsPlusNormal"/>
        <w:jc w:val="right"/>
      </w:pPr>
    </w:p>
    <w:p w14:paraId="74DBC18A" w14:textId="77777777" w:rsidR="00F6125C" w:rsidRDefault="00F6125C">
      <w:pPr>
        <w:pStyle w:val="ConsPlusNormal"/>
        <w:jc w:val="right"/>
      </w:pPr>
    </w:p>
    <w:p w14:paraId="2D9CD394" w14:textId="77777777" w:rsidR="00F6125C" w:rsidRDefault="00F6125C">
      <w:pPr>
        <w:pStyle w:val="ConsPlusNormal"/>
        <w:jc w:val="right"/>
      </w:pPr>
    </w:p>
    <w:p w14:paraId="746DA5C3" w14:textId="77777777" w:rsidR="00F6125C" w:rsidRDefault="00EE34BF">
      <w:pPr>
        <w:pStyle w:val="ConsPlusNormal"/>
        <w:jc w:val="right"/>
        <w:outlineLvl w:val="1"/>
      </w:pPr>
      <w:bookmarkStart w:id="16" w:name="P310"/>
      <w:bookmarkEnd w:id="16"/>
      <w:r>
        <w:t>Приложение N 3</w:t>
      </w:r>
    </w:p>
    <w:p w14:paraId="2D7D113E" w14:textId="77777777" w:rsidR="00F6125C" w:rsidRDefault="00EE34BF">
      <w:pPr>
        <w:pStyle w:val="ConsPlusNormal"/>
        <w:jc w:val="right"/>
      </w:pPr>
      <w:r>
        <w:t>к Порядку</w:t>
      </w:r>
    </w:p>
    <w:p w14:paraId="320B447A" w14:textId="77777777" w:rsidR="00F6125C" w:rsidRDefault="00EE34BF">
      <w:pPr>
        <w:pStyle w:val="ConsPlusNormal"/>
        <w:jc w:val="right"/>
      </w:pPr>
      <w:r>
        <w:t xml:space="preserve">предоставления грантов в </w:t>
      </w:r>
      <w:r>
        <w:t>форме субсидий на поощрение</w:t>
      </w:r>
    </w:p>
    <w:p w14:paraId="754EC4B3" w14:textId="77777777" w:rsidR="00F6125C" w:rsidRDefault="00EE34BF">
      <w:pPr>
        <w:pStyle w:val="ConsPlusNormal"/>
        <w:jc w:val="right"/>
      </w:pPr>
      <w:r>
        <w:t>победителей открытого публичного конкурса "Жители</w:t>
      </w:r>
    </w:p>
    <w:p w14:paraId="69DCF2B2" w14:textId="77777777" w:rsidR="00F6125C" w:rsidRDefault="00EE34BF">
      <w:pPr>
        <w:pStyle w:val="ConsPlusNormal"/>
        <w:jc w:val="right"/>
      </w:pPr>
      <w:r>
        <w:t>области - за чистоту и благоустройство" ("Уютный дом")</w:t>
      </w:r>
    </w:p>
    <w:p w14:paraId="5C57979D" w14:textId="77777777" w:rsidR="00F6125C" w:rsidRDefault="00F6125C">
      <w:pPr>
        <w:pStyle w:val="ConsPlusNormal"/>
        <w:jc w:val="center"/>
      </w:pPr>
    </w:p>
    <w:tbl>
      <w:tblPr>
        <w:tblW w:w="90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16"/>
        <w:gridCol w:w="2732"/>
        <w:gridCol w:w="2495"/>
      </w:tblGrid>
      <w:tr w:rsidR="00F6125C" w14:paraId="73B5BFF6" w14:textId="77777777">
        <w:tc>
          <w:tcPr>
            <w:tcW w:w="9043" w:type="dxa"/>
            <w:gridSpan w:val="3"/>
          </w:tcPr>
          <w:p w14:paraId="27605307" w14:textId="77777777" w:rsidR="00F6125C" w:rsidRDefault="00EE34BF">
            <w:pPr>
              <w:pStyle w:val="ConsPlusNormal"/>
              <w:jc w:val="center"/>
              <w:outlineLvl w:val="2"/>
            </w:pPr>
            <w:r>
              <w:t>Заявка на участие в отборе</w:t>
            </w:r>
          </w:p>
          <w:p w14:paraId="355E0A16" w14:textId="77777777" w:rsidR="00F6125C" w:rsidRDefault="00EE34BF">
            <w:pPr>
              <w:pStyle w:val="ConsPlusNormal"/>
              <w:jc w:val="center"/>
            </w:pPr>
            <w:r>
              <w:t xml:space="preserve">для предоставления грантов в форме субсидий на поощрение победителей открытого </w:t>
            </w:r>
            <w:r>
              <w:t>публичного конкурса "Жители области - за чистоту и благоустройство" ("Уютный дом")</w:t>
            </w:r>
          </w:p>
        </w:tc>
      </w:tr>
      <w:tr w:rsidR="00F6125C" w14:paraId="6A2045AA" w14:textId="77777777">
        <w:tc>
          <w:tcPr>
            <w:tcW w:w="9043" w:type="dxa"/>
            <w:gridSpan w:val="3"/>
          </w:tcPr>
          <w:p w14:paraId="1E9235A2" w14:textId="77777777" w:rsidR="00F6125C" w:rsidRDefault="00EE34BF">
            <w:pPr>
              <w:pStyle w:val="ConsPlusNormal"/>
              <w:jc w:val="center"/>
            </w:pPr>
            <w:r>
              <w:t>(для юридических лиц/индивидуальных предпринимателей)</w:t>
            </w:r>
          </w:p>
        </w:tc>
      </w:tr>
      <w:tr w:rsidR="00F6125C" w14:paraId="2C1EE941" w14:textId="77777777">
        <w:tc>
          <w:tcPr>
            <w:tcW w:w="9043" w:type="dxa"/>
            <w:gridSpan w:val="3"/>
          </w:tcPr>
          <w:p w14:paraId="731D8556" w14:textId="77777777" w:rsidR="00F6125C" w:rsidRDefault="00EE34BF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w:anchor="P29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грантов в форме субсидий на поощрение победителей </w:t>
            </w:r>
            <w:r>
              <w:t>открытого публичного конкурса "Жители области - за чистоту и благоустройство" ("Уютный дом") (далее - Порядок) _________________________________________________________________________</w:t>
            </w:r>
          </w:p>
          <w:p w14:paraId="4E913ABD" w14:textId="77777777" w:rsidR="00F6125C" w:rsidRDefault="00EE34BF">
            <w:pPr>
              <w:pStyle w:val="ConsPlusNormal"/>
              <w:jc w:val="both"/>
            </w:pPr>
            <w:r>
              <w:t>(полное наименование юридического лица/индивидуального предпринимателя)</w:t>
            </w:r>
          </w:p>
          <w:p w14:paraId="3487404C" w14:textId="77777777" w:rsidR="00F6125C" w:rsidRDefault="00EE34BF">
            <w:pPr>
              <w:pStyle w:val="ConsPlusNormal"/>
              <w:ind w:firstLine="283"/>
              <w:jc w:val="both"/>
            </w:pPr>
            <w:r>
              <w:t xml:space="preserve">в лице _________________________________________, действующего на основании ________________________________________________, направляет документы для участия в отборе для предоставления грантов в форме субсидий на поощрение победителей открытого </w:t>
            </w:r>
            <w:r>
              <w:lastRenderedPageBreak/>
              <w:t>публично</w:t>
            </w:r>
            <w:r>
              <w:t>го конкурса "Жители области - за чистоту и благоустройство" ("Уютный дом").</w:t>
            </w:r>
          </w:p>
          <w:p w14:paraId="43BA8311" w14:textId="77777777" w:rsidR="00F6125C" w:rsidRDefault="00EE34BF">
            <w:pPr>
              <w:pStyle w:val="ConsPlusNormal"/>
              <w:ind w:firstLine="283"/>
              <w:jc w:val="both"/>
            </w:pPr>
            <w:r>
              <w:t>Документ, подтверждающий факт внесения записи в единый государственный реестр юридических лиц (единый государственный реестр индивидуальных предпринимателей): N ______от___________</w:t>
            </w:r>
            <w:r>
              <w:t>___</w:t>
            </w:r>
          </w:p>
          <w:p w14:paraId="65430CBF" w14:textId="77777777" w:rsidR="00F6125C" w:rsidRDefault="00EE34BF">
            <w:pPr>
              <w:pStyle w:val="ConsPlusNormal"/>
              <w:jc w:val="both"/>
            </w:pPr>
            <w:r>
              <w:t>Кем выдан _______________________________________________________________</w:t>
            </w:r>
          </w:p>
          <w:p w14:paraId="584CF8F7" w14:textId="77777777" w:rsidR="00F6125C" w:rsidRDefault="00EE34BF">
            <w:pPr>
              <w:pStyle w:val="ConsPlusNormal"/>
              <w:jc w:val="both"/>
            </w:pPr>
            <w:r>
              <w:t>ИНН ____________________________________________________________________</w:t>
            </w:r>
          </w:p>
          <w:p w14:paraId="1BF8060E" w14:textId="77777777" w:rsidR="00F6125C" w:rsidRDefault="00EE34BF">
            <w:pPr>
              <w:pStyle w:val="ConsPlusNormal"/>
              <w:jc w:val="both"/>
            </w:pPr>
            <w:r>
              <w:t>ОГРН (ОГРНИП) __________________________________________________________</w:t>
            </w:r>
          </w:p>
          <w:p w14:paraId="150D1743" w14:textId="77777777" w:rsidR="00F6125C" w:rsidRDefault="00EE34BF">
            <w:pPr>
              <w:pStyle w:val="ConsPlusNormal"/>
              <w:jc w:val="both"/>
            </w:pPr>
            <w:r>
              <w:t>Дата государственной регистрации</w:t>
            </w:r>
            <w:r>
              <w:t xml:space="preserve"> __________________________________________</w:t>
            </w:r>
          </w:p>
          <w:p w14:paraId="32422674" w14:textId="77777777" w:rsidR="00F6125C" w:rsidRDefault="00EE34BF">
            <w:pPr>
              <w:pStyle w:val="ConsPlusNormal"/>
              <w:jc w:val="both"/>
            </w:pPr>
            <w:r>
              <w:t>Банковские реквизиты:</w:t>
            </w:r>
          </w:p>
          <w:p w14:paraId="2ECA0410" w14:textId="77777777" w:rsidR="00F6125C" w:rsidRDefault="00EE34BF">
            <w:pPr>
              <w:pStyle w:val="ConsPlusNormal"/>
              <w:jc w:val="both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N _____________________________ в ____________________________________</w:t>
            </w:r>
          </w:p>
          <w:p w14:paraId="170A9E13" w14:textId="77777777" w:rsidR="00F6125C" w:rsidRDefault="00EE34BF">
            <w:pPr>
              <w:pStyle w:val="ConsPlusNormal"/>
              <w:jc w:val="both"/>
            </w:pPr>
            <w:proofErr w:type="spellStart"/>
            <w:r>
              <w:t>корр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__________________________________________________________________</w:t>
            </w:r>
          </w:p>
          <w:p w14:paraId="0D5F0497" w14:textId="77777777" w:rsidR="00F6125C" w:rsidRDefault="00EE34BF">
            <w:pPr>
              <w:pStyle w:val="ConsPlusNormal"/>
              <w:jc w:val="both"/>
            </w:pPr>
            <w:r>
              <w:t>Место нахождения ______________________</w:t>
            </w:r>
            <w:r>
              <w:t>__________________________________</w:t>
            </w:r>
          </w:p>
          <w:p w14:paraId="113FC57D" w14:textId="77777777" w:rsidR="00F6125C" w:rsidRDefault="00EE34BF">
            <w:pPr>
              <w:pStyle w:val="ConsPlusNormal"/>
              <w:jc w:val="both"/>
            </w:pPr>
            <w:r>
              <w:t>Адрес ___________________________________________________________________</w:t>
            </w:r>
          </w:p>
          <w:p w14:paraId="5687FB77" w14:textId="77777777" w:rsidR="00F6125C" w:rsidRDefault="00EE34BF">
            <w:pPr>
              <w:pStyle w:val="ConsPlusNormal"/>
              <w:jc w:val="both"/>
            </w:pPr>
            <w:r>
              <w:t>Адрес электронной почты __________________________________________________</w:t>
            </w:r>
          </w:p>
          <w:p w14:paraId="39C6E0C5" w14:textId="77777777" w:rsidR="00F6125C" w:rsidRDefault="00EE34BF">
            <w:pPr>
              <w:pStyle w:val="ConsPlusNormal"/>
              <w:jc w:val="both"/>
            </w:pPr>
            <w:r>
              <w:t xml:space="preserve">Телефон </w:t>
            </w:r>
            <w:r>
              <w:t>_________________________________________________________________</w:t>
            </w:r>
          </w:p>
          <w:p w14:paraId="1DA9A58F" w14:textId="77777777" w:rsidR="00F6125C" w:rsidRDefault="00EE34BF">
            <w:pPr>
              <w:pStyle w:val="ConsPlusNormal"/>
              <w:jc w:val="both"/>
            </w:pPr>
            <w:r>
              <w:t>Настоящим _______________________________________________________________</w:t>
            </w:r>
          </w:p>
          <w:p w14:paraId="10411713" w14:textId="77777777" w:rsidR="00F6125C" w:rsidRDefault="00EE34BF">
            <w:pPr>
              <w:pStyle w:val="ConsPlusNormal"/>
              <w:jc w:val="center"/>
            </w:pPr>
            <w:r>
              <w:t>(Ф.И.О. руководителя (полностью))</w:t>
            </w:r>
          </w:p>
        </w:tc>
      </w:tr>
      <w:tr w:rsidR="00F6125C" w14:paraId="6AF25D90" w14:textId="77777777">
        <w:tc>
          <w:tcPr>
            <w:tcW w:w="9043" w:type="dxa"/>
            <w:gridSpan w:val="3"/>
          </w:tcPr>
          <w:p w14:paraId="38E722AD" w14:textId="77777777" w:rsidR="00F6125C" w:rsidRDefault="00EE34BF">
            <w:pPr>
              <w:pStyle w:val="ConsPlusNormal"/>
              <w:jc w:val="both"/>
            </w:pPr>
            <w:r>
              <w:lastRenderedPageBreak/>
              <w:t>подтверждаю, что ________________________________________________________:</w:t>
            </w:r>
          </w:p>
          <w:p w14:paraId="162A2C4E" w14:textId="77777777" w:rsidR="00F6125C" w:rsidRDefault="00EE34BF">
            <w:pPr>
              <w:pStyle w:val="ConsPlusNormal"/>
              <w:jc w:val="right"/>
            </w:pPr>
            <w:r>
              <w:t>(наиме</w:t>
            </w:r>
            <w:r>
              <w:t>нование юридического лица/индивидуального предпринимателя)</w:t>
            </w:r>
          </w:p>
        </w:tc>
      </w:tr>
      <w:tr w:rsidR="00F6125C" w14:paraId="609D6721" w14:textId="77777777">
        <w:tc>
          <w:tcPr>
            <w:tcW w:w="9043" w:type="dxa"/>
            <w:gridSpan w:val="3"/>
          </w:tcPr>
          <w:p w14:paraId="6EFC441D" w14:textId="77777777" w:rsidR="00F6125C" w:rsidRDefault="00EE34BF">
            <w:pPr>
              <w:pStyle w:val="ConsPlusNormal"/>
              <w:ind w:firstLine="283"/>
              <w:jc w:val="both"/>
            </w:pPr>
            <w:r>
              <w:t xml:space="preserve"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      </w:r>
            <w:r>
              <w:t>него не введена процедура банкротства, деятельность не приостановлена в порядке, предусмотренном законодательством Российской Федерации /не прекратил деятельность в качестве индивидуального предпринимателя (ненужное вычеркнуть);</w:t>
            </w:r>
          </w:p>
          <w:p w14:paraId="5ECDEE77" w14:textId="77777777" w:rsidR="00F6125C" w:rsidRDefault="00EE34BF">
            <w:pPr>
              <w:pStyle w:val="ConsPlusNormal"/>
              <w:ind w:firstLine="283"/>
              <w:jc w:val="both"/>
            </w:pPr>
            <w:r>
              <w:t>- не является иностранным ю</w:t>
            </w:r>
            <w:r>
              <w:t>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</w:t>
            </w:r>
            <w:r>
              <w:t xml:space="preserve">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</w:t>
            </w:r>
            <w:r>
              <w:t>процентов;</w:t>
            </w:r>
          </w:p>
          <w:p w14:paraId="1D4234A8" w14:textId="77777777" w:rsidR="00F6125C" w:rsidRDefault="00EE34BF">
            <w:pPr>
              <w:pStyle w:val="ConsPlusNormal"/>
              <w:ind w:firstLine="283"/>
              <w:jc w:val="both"/>
            </w:pPr>
            <w:r>
              <w:t>- не получал средств из бюджета Воронежской области на основании иных нормативных правовых актов Воронежской области на цели, указанные в Порядке.</w:t>
            </w:r>
          </w:p>
          <w:p w14:paraId="0FEADA50" w14:textId="77777777" w:rsidR="00F6125C" w:rsidRDefault="00EE34BF">
            <w:pPr>
              <w:pStyle w:val="ConsPlusNormal"/>
              <w:ind w:firstLine="283"/>
              <w:jc w:val="both"/>
            </w:pPr>
            <w:r>
              <w:t xml:space="preserve">Настоящим подтверждаю, что вся информация, содержащаяся в представленных документах или их </w:t>
            </w:r>
            <w:r>
              <w:t>копиях, является подлинной, и не возражаю против доступа к ней лиц, участвующих в рассмотрении документов на предоставление государственной поддержки.</w:t>
            </w:r>
          </w:p>
          <w:p w14:paraId="3FC5FB44" w14:textId="77777777" w:rsidR="00F6125C" w:rsidRDefault="00EE34BF">
            <w:pPr>
              <w:pStyle w:val="ConsPlusNormal"/>
              <w:ind w:firstLine="283"/>
              <w:jc w:val="both"/>
            </w:pPr>
            <w:r>
              <w:t>Даю согласие на осуществление департаментом жилищно-коммунального хозяйства и энергетики Воронежской обла</w:t>
            </w:r>
            <w:r>
              <w:t>сти и органами государственного финансового контроля проверок соблюдения условий, целей и порядка предоставления грантов.</w:t>
            </w:r>
          </w:p>
          <w:p w14:paraId="29452F21" w14:textId="77777777" w:rsidR="00F6125C" w:rsidRDefault="00EE34BF">
            <w:pPr>
              <w:pStyle w:val="ConsPlusNormal"/>
              <w:ind w:firstLine="283"/>
              <w:jc w:val="both"/>
            </w:pPr>
            <w:r>
              <w:t>Даю согласие на публикацию (размещение) в информационно-телекоммуникационной сети "Интернет" информации о (об) _______________________</w:t>
            </w:r>
            <w:r>
              <w:t>______________________________________________</w:t>
            </w:r>
          </w:p>
          <w:p w14:paraId="5E2DCD25" w14:textId="77777777" w:rsidR="00F6125C" w:rsidRDefault="00EE34BF">
            <w:pPr>
              <w:pStyle w:val="ConsPlusNormal"/>
              <w:ind w:firstLine="540"/>
              <w:jc w:val="both"/>
            </w:pPr>
            <w:r>
              <w:t>(наименование юридического лица/индивидуального предпринимателя)</w:t>
            </w:r>
          </w:p>
          <w:p w14:paraId="1E23DB36" w14:textId="77777777" w:rsidR="00F6125C" w:rsidRDefault="00EE34BF">
            <w:pPr>
              <w:pStyle w:val="ConsPlusNormal"/>
              <w:jc w:val="both"/>
            </w:pPr>
            <w:r>
              <w:t>как участнике отбора для предоставления грантов в форме субсидий на поощрение победителей открытого публичного конкурса "Жители области - за чис</w:t>
            </w:r>
            <w:r>
              <w:t>тоту и благоустройство" ("Уютный дом") о подаваемой мной заявке, иной информации, связанной с соответствующим отбором, а также согласие на обработку персональных данных.</w:t>
            </w:r>
          </w:p>
        </w:tc>
      </w:tr>
      <w:tr w:rsidR="00F6125C" w14:paraId="00A7FAB2" w14:textId="77777777">
        <w:tc>
          <w:tcPr>
            <w:tcW w:w="9043" w:type="dxa"/>
            <w:gridSpan w:val="3"/>
          </w:tcPr>
          <w:p w14:paraId="118A45E4" w14:textId="77777777" w:rsidR="00F6125C" w:rsidRDefault="00EE34BF">
            <w:pPr>
              <w:pStyle w:val="ConsPlusNormal"/>
              <w:ind w:firstLine="283"/>
              <w:jc w:val="both"/>
            </w:pPr>
            <w:r>
              <w:t xml:space="preserve">В соответствии с установленным порядком к заявлению прилагаются документы на ____ </w:t>
            </w:r>
            <w:r>
              <w:t>л. в ___ экз.</w:t>
            </w:r>
          </w:p>
        </w:tc>
      </w:tr>
      <w:tr w:rsidR="00F6125C" w14:paraId="371CCD5D" w14:textId="77777777">
        <w:tc>
          <w:tcPr>
            <w:tcW w:w="3816" w:type="dxa"/>
          </w:tcPr>
          <w:p w14:paraId="4749415A" w14:textId="77777777" w:rsidR="00F6125C" w:rsidRDefault="00EE34BF">
            <w:pPr>
              <w:pStyle w:val="ConsPlusNormal"/>
              <w:jc w:val="both"/>
            </w:pPr>
            <w:r>
              <w:lastRenderedPageBreak/>
              <w:t>Руководитель участника отбора</w:t>
            </w:r>
          </w:p>
        </w:tc>
        <w:tc>
          <w:tcPr>
            <w:tcW w:w="2732" w:type="dxa"/>
          </w:tcPr>
          <w:p w14:paraId="605CE67F" w14:textId="77777777" w:rsidR="00F6125C" w:rsidRDefault="00EE34BF">
            <w:pPr>
              <w:pStyle w:val="ConsPlusNormal"/>
              <w:jc w:val="center"/>
            </w:pPr>
            <w:r>
              <w:t>___________________</w:t>
            </w:r>
          </w:p>
          <w:p w14:paraId="67038268" w14:textId="77777777" w:rsidR="00F6125C" w:rsidRDefault="00EE34B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495" w:type="dxa"/>
          </w:tcPr>
          <w:p w14:paraId="0CAEBBAE" w14:textId="77777777" w:rsidR="00F6125C" w:rsidRDefault="00EE34BF">
            <w:pPr>
              <w:pStyle w:val="ConsPlusNormal"/>
              <w:jc w:val="center"/>
            </w:pPr>
            <w:r>
              <w:t>___________________</w:t>
            </w:r>
          </w:p>
          <w:p w14:paraId="2662CB45" w14:textId="77777777" w:rsidR="00F6125C" w:rsidRDefault="00EE34BF">
            <w:pPr>
              <w:pStyle w:val="ConsPlusNormal"/>
              <w:jc w:val="center"/>
            </w:pPr>
            <w:r>
              <w:t>(Ф.И.О.)</w:t>
            </w:r>
          </w:p>
        </w:tc>
      </w:tr>
      <w:tr w:rsidR="00F6125C" w14:paraId="69F6826F" w14:textId="77777777">
        <w:tc>
          <w:tcPr>
            <w:tcW w:w="9043" w:type="dxa"/>
            <w:gridSpan w:val="3"/>
          </w:tcPr>
          <w:p w14:paraId="66FF4492" w14:textId="77777777" w:rsidR="00F6125C" w:rsidRDefault="00EE34BF">
            <w:pPr>
              <w:pStyle w:val="ConsPlusNormal"/>
              <w:jc w:val="both"/>
            </w:pPr>
            <w:r>
              <w:t>Дата ___________</w:t>
            </w:r>
          </w:p>
        </w:tc>
      </w:tr>
      <w:tr w:rsidR="00F6125C" w14:paraId="04D6AE00" w14:textId="77777777">
        <w:tc>
          <w:tcPr>
            <w:tcW w:w="9043" w:type="dxa"/>
            <w:gridSpan w:val="3"/>
          </w:tcPr>
          <w:p w14:paraId="30F6BDA8" w14:textId="77777777" w:rsidR="00F6125C" w:rsidRDefault="00EE34BF">
            <w:pPr>
              <w:pStyle w:val="ConsPlusNormal"/>
              <w:jc w:val="both"/>
            </w:pPr>
            <w:r>
              <w:t>МП (при наличии)</w:t>
            </w:r>
          </w:p>
        </w:tc>
      </w:tr>
    </w:tbl>
    <w:p w14:paraId="3ADDF2EB" w14:textId="77777777" w:rsidR="00F6125C" w:rsidRDefault="00F6125C">
      <w:pPr>
        <w:pStyle w:val="ConsPlusNormal"/>
      </w:pPr>
    </w:p>
    <w:p w14:paraId="6FBCEEB2" w14:textId="77777777" w:rsidR="00F6125C" w:rsidRDefault="00F6125C">
      <w:pPr>
        <w:pStyle w:val="ConsPlusNormal"/>
      </w:pPr>
    </w:p>
    <w:p w14:paraId="3E1E0DE3" w14:textId="77777777" w:rsidR="00F6125C" w:rsidRDefault="00F6125C">
      <w:pPr>
        <w:pStyle w:val="ConsPlusNormal"/>
      </w:pPr>
    </w:p>
    <w:tbl>
      <w:tblPr>
        <w:tblW w:w="89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0"/>
        <w:gridCol w:w="3528"/>
        <w:gridCol w:w="2609"/>
      </w:tblGrid>
      <w:tr w:rsidR="00F6125C" w14:paraId="0FCA0B0E" w14:textId="77777777">
        <w:tc>
          <w:tcPr>
            <w:tcW w:w="8997" w:type="dxa"/>
            <w:gridSpan w:val="3"/>
          </w:tcPr>
          <w:p w14:paraId="2207949C" w14:textId="77777777" w:rsidR="00F6125C" w:rsidRDefault="00EE34BF">
            <w:pPr>
              <w:pStyle w:val="ConsPlusNormal"/>
              <w:jc w:val="center"/>
              <w:outlineLvl w:val="2"/>
            </w:pPr>
            <w:r>
              <w:t>Заявка на участие в отборе</w:t>
            </w:r>
          </w:p>
          <w:p w14:paraId="17DCE1AB" w14:textId="77777777" w:rsidR="00F6125C" w:rsidRDefault="00EE34BF">
            <w:pPr>
              <w:pStyle w:val="ConsPlusNormal"/>
              <w:jc w:val="center"/>
            </w:pPr>
            <w:r>
              <w:t xml:space="preserve">для предоставления грантов в форме субсидий на поощрение победителей </w:t>
            </w:r>
            <w:r>
              <w:t>открытого публичного конкурса "Жители области - за чистоту и благоустройство" ("Уютный дом")</w:t>
            </w:r>
          </w:p>
        </w:tc>
      </w:tr>
      <w:tr w:rsidR="00F6125C" w14:paraId="6888EE17" w14:textId="77777777">
        <w:tc>
          <w:tcPr>
            <w:tcW w:w="8997" w:type="dxa"/>
            <w:gridSpan w:val="3"/>
          </w:tcPr>
          <w:p w14:paraId="5516D8D3" w14:textId="77777777" w:rsidR="00F6125C" w:rsidRDefault="00EE34BF">
            <w:pPr>
              <w:pStyle w:val="ConsPlusNormal"/>
              <w:jc w:val="center"/>
            </w:pPr>
            <w:r>
              <w:t>(для физических лиц)</w:t>
            </w:r>
          </w:p>
        </w:tc>
      </w:tr>
      <w:tr w:rsidR="00F6125C" w14:paraId="46341582" w14:textId="77777777">
        <w:tc>
          <w:tcPr>
            <w:tcW w:w="8997" w:type="dxa"/>
            <w:gridSpan w:val="3"/>
          </w:tcPr>
          <w:p w14:paraId="6822E795" w14:textId="77777777" w:rsidR="00F6125C" w:rsidRDefault="00EE34BF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w:anchor="P29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грантов в форме субсидий на поощрение победителей открытого публичного ко</w:t>
            </w:r>
            <w:r>
              <w:t>нкурса "Жители области - за чистоту и благоустройство" ("Уютный дом") (далее - Порядок)</w:t>
            </w:r>
          </w:p>
          <w:p w14:paraId="1E1B294E" w14:textId="77777777" w:rsidR="00F6125C" w:rsidRDefault="00EE34BF">
            <w:pPr>
              <w:pStyle w:val="ConsPlusNormal"/>
              <w:jc w:val="right"/>
            </w:pPr>
            <w:r>
              <w:t>___________________________________________________________________</w:t>
            </w:r>
          </w:p>
          <w:p w14:paraId="130C5793" w14:textId="77777777" w:rsidR="00F6125C" w:rsidRDefault="00EE34BF">
            <w:pPr>
              <w:pStyle w:val="ConsPlusNormal"/>
              <w:jc w:val="center"/>
            </w:pPr>
            <w:r>
              <w:t>(Ф.И.О. участника отбора (полностью))</w:t>
            </w:r>
          </w:p>
          <w:p w14:paraId="5B886BC1" w14:textId="77777777" w:rsidR="00F6125C" w:rsidRDefault="00EE34BF">
            <w:pPr>
              <w:pStyle w:val="ConsPlusNormal"/>
              <w:jc w:val="both"/>
            </w:pPr>
            <w:r>
              <w:t>направляет документы для участия в отборе для предоставления г</w:t>
            </w:r>
            <w:r>
              <w:t>рантов в форме субсидий на поощрение победителей открытого публичного конкурса "Жители области - за чистоту и благоустройство" ("Уютный дом").</w:t>
            </w:r>
          </w:p>
          <w:p w14:paraId="1B9AC4A6" w14:textId="77777777" w:rsidR="00F6125C" w:rsidRDefault="00EE34BF">
            <w:pPr>
              <w:pStyle w:val="ConsPlusNormal"/>
            </w:pPr>
            <w:r>
              <w:t>Паспортные данные _______________________________________________________</w:t>
            </w:r>
          </w:p>
          <w:p w14:paraId="1B76DF9C" w14:textId="77777777" w:rsidR="00F6125C" w:rsidRDefault="00EE34BF">
            <w:pPr>
              <w:pStyle w:val="ConsPlusNormal"/>
            </w:pPr>
            <w:r>
              <w:t>Кем и когда выдан______________________</w:t>
            </w:r>
            <w:r>
              <w:t>__________________________________</w:t>
            </w:r>
          </w:p>
          <w:p w14:paraId="3A6D2C34" w14:textId="77777777" w:rsidR="00F6125C" w:rsidRDefault="00EE34BF">
            <w:pPr>
              <w:pStyle w:val="ConsPlusNormal"/>
            </w:pPr>
            <w:r>
              <w:t>ИНН ____________________________________________________________________</w:t>
            </w:r>
          </w:p>
          <w:p w14:paraId="09459A24" w14:textId="77777777" w:rsidR="00F6125C" w:rsidRDefault="00EE34BF">
            <w:pPr>
              <w:pStyle w:val="ConsPlusNormal"/>
            </w:pPr>
            <w:r>
              <w:t>Банковские реквизиты:</w:t>
            </w:r>
          </w:p>
          <w:p w14:paraId="4E3702FC" w14:textId="77777777" w:rsidR="00F6125C" w:rsidRDefault="00EE34BF">
            <w:pPr>
              <w:pStyle w:val="ConsPlusNormal"/>
            </w:pPr>
            <w:r>
              <w:t>р/</w:t>
            </w:r>
            <w:proofErr w:type="spellStart"/>
            <w:r>
              <w:t>сч</w:t>
            </w:r>
            <w:proofErr w:type="spellEnd"/>
            <w:r>
              <w:t xml:space="preserve"> N ____________________________ в _____________________________________</w:t>
            </w:r>
          </w:p>
          <w:p w14:paraId="2F7A6852" w14:textId="77777777" w:rsidR="00F6125C" w:rsidRDefault="00EE34BF">
            <w:pPr>
              <w:pStyle w:val="ConsPlusNormal"/>
            </w:pPr>
            <w:r>
              <w:t xml:space="preserve">Место регистрации </w:t>
            </w:r>
            <w:r>
              <w:t>________________________________________________________</w:t>
            </w:r>
          </w:p>
          <w:p w14:paraId="0600E56A" w14:textId="77777777" w:rsidR="00F6125C" w:rsidRDefault="00EE34BF">
            <w:pPr>
              <w:pStyle w:val="ConsPlusNormal"/>
            </w:pPr>
            <w:r>
              <w:t>Адрес фактического проживания ____________________________________________</w:t>
            </w:r>
          </w:p>
          <w:p w14:paraId="6B6DBBE4" w14:textId="77777777" w:rsidR="00F6125C" w:rsidRDefault="00EE34BF">
            <w:pPr>
              <w:pStyle w:val="ConsPlusNormal"/>
            </w:pPr>
            <w:r>
              <w:t>Адрес электронной почты __________________________________________________</w:t>
            </w:r>
          </w:p>
          <w:p w14:paraId="6BCE165B" w14:textId="77777777" w:rsidR="00F6125C" w:rsidRDefault="00EE34BF">
            <w:pPr>
              <w:pStyle w:val="ConsPlusNormal"/>
            </w:pPr>
            <w:r>
              <w:t>Телефон _________________________________________</w:t>
            </w:r>
            <w:r>
              <w:t>________________________</w:t>
            </w:r>
          </w:p>
          <w:p w14:paraId="5C3C9D10" w14:textId="77777777" w:rsidR="00F6125C" w:rsidRDefault="00EE34BF">
            <w:pPr>
              <w:pStyle w:val="ConsPlusNormal"/>
            </w:pPr>
            <w:r>
              <w:t>Настоящим ______________________________________________________________</w:t>
            </w:r>
          </w:p>
          <w:p w14:paraId="1C626055" w14:textId="77777777" w:rsidR="00F6125C" w:rsidRDefault="00EE34BF">
            <w:pPr>
              <w:pStyle w:val="ConsPlusNormal"/>
            </w:pPr>
            <w:r>
              <w:t>подтверждаю, что я,</w:t>
            </w:r>
          </w:p>
          <w:p w14:paraId="0516577A" w14:textId="77777777" w:rsidR="00F6125C" w:rsidRDefault="00EE34BF">
            <w:pPr>
              <w:pStyle w:val="ConsPlusNormal"/>
            </w:pPr>
            <w:r>
              <w:t>________________________________________________________________________,</w:t>
            </w:r>
          </w:p>
          <w:p w14:paraId="45269872" w14:textId="77777777" w:rsidR="00F6125C" w:rsidRDefault="00EE34BF">
            <w:pPr>
              <w:pStyle w:val="ConsPlusNormal"/>
              <w:jc w:val="center"/>
            </w:pPr>
            <w:r>
              <w:t>(Ф.И.О. участника отбора (полностью))</w:t>
            </w:r>
          </w:p>
          <w:p w14:paraId="74B31EEF" w14:textId="77777777" w:rsidR="00F6125C" w:rsidRDefault="00EE34BF">
            <w:pPr>
              <w:pStyle w:val="ConsPlusNormal"/>
              <w:jc w:val="both"/>
            </w:pPr>
            <w:r>
              <w:t>не получал средств из бюдж</w:t>
            </w:r>
            <w:r>
              <w:t>ета Воронежской области на основании иных нормативных правовых актов Воронежской области на цели, указанные в Порядке.</w:t>
            </w:r>
          </w:p>
          <w:p w14:paraId="16B6A8A5" w14:textId="77777777" w:rsidR="00F6125C" w:rsidRDefault="00EE34BF">
            <w:pPr>
              <w:pStyle w:val="ConsPlusNormal"/>
              <w:ind w:firstLine="283"/>
              <w:jc w:val="both"/>
            </w:pPr>
            <w:r>
              <w:t>Настоящим подтверждаю, что вся информация, содержащаяся в представленных документах или их копиях, является подлинной, и не возражаю прот</w:t>
            </w:r>
            <w:r>
              <w:t>ив доступа к ней лиц, участвующих в рассмотрении документов на предоставление государственной поддержки.</w:t>
            </w:r>
          </w:p>
          <w:p w14:paraId="7870721E" w14:textId="77777777" w:rsidR="00F6125C" w:rsidRDefault="00EE34BF">
            <w:pPr>
              <w:pStyle w:val="ConsPlusNormal"/>
              <w:ind w:firstLine="283"/>
              <w:jc w:val="both"/>
            </w:pPr>
            <w:r>
              <w:t>Даю согласие на осуществление департаментом жилищно-коммунального хозяйства и энергетики Воронежской области и органами государственного финансового ко</w:t>
            </w:r>
            <w:r>
              <w:t>нтроля проверок соблюдения условий, целей и порядка предоставления грантов.</w:t>
            </w:r>
          </w:p>
          <w:p w14:paraId="0CD6E13D" w14:textId="77777777" w:rsidR="00F6125C" w:rsidRDefault="00EE34BF">
            <w:pPr>
              <w:pStyle w:val="ConsPlusNormal"/>
              <w:ind w:firstLine="283"/>
              <w:jc w:val="both"/>
            </w:pPr>
            <w:r>
              <w:t xml:space="preserve">Даю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</w:t>
            </w:r>
            <w:r>
              <w:t>об участнике отбора, связанной с соответствующим отбором, а также согласие на обработку персональных данных.</w:t>
            </w:r>
          </w:p>
          <w:p w14:paraId="2A8B89D9" w14:textId="77777777" w:rsidR="00F6125C" w:rsidRDefault="00EE34BF">
            <w:pPr>
              <w:pStyle w:val="ConsPlusNormal"/>
              <w:ind w:firstLine="283"/>
              <w:jc w:val="both"/>
            </w:pPr>
            <w:r>
              <w:t>В соответствии с установленным порядком к заявлению прилагаются документы на ____ л. в ___ экз.</w:t>
            </w:r>
          </w:p>
        </w:tc>
      </w:tr>
      <w:tr w:rsidR="00F6125C" w14:paraId="02725D97" w14:textId="77777777">
        <w:tc>
          <w:tcPr>
            <w:tcW w:w="8997" w:type="dxa"/>
            <w:gridSpan w:val="3"/>
          </w:tcPr>
          <w:p w14:paraId="572A0799" w14:textId="77777777" w:rsidR="00F6125C" w:rsidRDefault="00F6125C">
            <w:pPr>
              <w:pStyle w:val="ConsPlusNormal"/>
              <w:jc w:val="both"/>
            </w:pPr>
          </w:p>
        </w:tc>
      </w:tr>
      <w:tr w:rsidR="00F6125C" w14:paraId="7200A161" w14:textId="77777777">
        <w:tc>
          <w:tcPr>
            <w:tcW w:w="8997" w:type="dxa"/>
            <w:gridSpan w:val="3"/>
          </w:tcPr>
          <w:p w14:paraId="787D17A2" w14:textId="77777777" w:rsidR="00F6125C" w:rsidRDefault="00EE34BF">
            <w:pPr>
              <w:pStyle w:val="ConsPlusNormal"/>
              <w:jc w:val="both"/>
            </w:pPr>
            <w:r>
              <w:t>Участник отбора</w:t>
            </w:r>
          </w:p>
        </w:tc>
      </w:tr>
      <w:tr w:rsidR="00F6125C" w14:paraId="78C2D0C6" w14:textId="77777777">
        <w:tc>
          <w:tcPr>
            <w:tcW w:w="2860" w:type="dxa"/>
          </w:tcPr>
          <w:p w14:paraId="1D3BFD01" w14:textId="77777777" w:rsidR="00F6125C" w:rsidRDefault="00EE34BF">
            <w:pPr>
              <w:pStyle w:val="ConsPlusNormal"/>
              <w:jc w:val="both"/>
            </w:pPr>
            <w:r>
              <w:lastRenderedPageBreak/>
              <w:t>_____________________</w:t>
            </w:r>
          </w:p>
          <w:p w14:paraId="2165BF18" w14:textId="77777777" w:rsidR="00F6125C" w:rsidRDefault="00EE34BF">
            <w:pPr>
              <w:pStyle w:val="ConsPlusNormal"/>
              <w:jc w:val="both"/>
            </w:pPr>
            <w:r>
              <w:t>(подпись)</w:t>
            </w:r>
          </w:p>
        </w:tc>
        <w:tc>
          <w:tcPr>
            <w:tcW w:w="3528" w:type="dxa"/>
          </w:tcPr>
          <w:p w14:paraId="5760CA3E" w14:textId="77777777" w:rsidR="00F6125C" w:rsidRDefault="00EE34BF">
            <w:pPr>
              <w:pStyle w:val="ConsPlusNormal"/>
              <w:jc w:val="both"/>
            </w:pPr>
            <w:r>
              <w:t>____________________________</w:t>
            </w:r>
          </w:p>
          <w:p w14:paraId="373B9426" w14:textId="77777777" w:rsidR="00F6125C" w:rsidRDefault="00EE34BF">
            <w:pPr>
              <w:pStyle w:val="ConsPlusNormal"/>
              <w:jc w:val="both"/>
            </w:pPr>
            <w:r>
              <w:t>(Ф.И.О.)</w:t>
            </w:r>
          </w:p>
        </w:tc>
        <w:tc>
          <w:tcPr>
            <w:tcW w:w="2609" w:type="dxa"/>
          </w:tcPr>
          <w:p w14:paraId="03AF57AA" w14:textId="77777777" w:rsidR="00F6125C" w:rsidRDefault="00F6125C">
            <w:pPr>
              <w:pStyle w:val="ConsPlusNormal"/>
              <w:jc w:val="both"/>
            </w:pPr>
          </w:p>
        </w:tc>
      </w:tr>
      <w:tr w:rsidR="00F6125C" w14:paraId="20B73785" w14:textId="77777777">
        <w:tc>
          <w:tcPr>
            <w:tcW w:w="8997" w:type="dxa"/>
            <w:gridSpan w:val="3"/>
          </w:tcPr>
          <w:p w14:paraId="64D028B9" w14:textId="77777777" w:rsidR="00F6125C" w:rsidRDefault="00EE34BF">
            <w:pPr>
              <w:pStyle w:val="ConsPlusNormal"/>
              <w:jc w:val="both"/>
            </w:pPr>
            <w:r>
              <w:t>Дата ___________</w:t>
            </w:r>
          </w:p>
        </w:tc>
      </w:tr>
    </w:tbl>
    <w:p w14:paraId="2FD9BBE4" w14:textId="77777777" w:rsidR="00F6125C" w:rsidRDefault="00F6125C">
      <w:pPr>
        <w:pStyle w:val="ConsPlusNormal"/>
        <w:ind w:firstLine="540"/>
        <w:jc w:val="both"/>
      </w:pPr>
    </w:p>
    <w:p w14:paraId="4F09D3BF" w14:textId="77777777" w:rsidR="00F6125C" w:rsidRDefault="00F6125C">
      <w:pPr>
        <w:pStyle w:val="ConsPlusNormal"/>
        <w:ind w:firstLine="540"/>
        <w:jc w:val="both"/>
      </w:pPr>
    </w:p>
    <w:p w14:paraId="470D2FE3" w14:textId="77777777" w:rsidR="00F6125C" w:rsidRDefault="00F6125C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14:paraId="5FF2E7B6" w14:textId="77777777" w:rsidR="00F6125C" w:rsidRDefault="00F6125C"/>
    <w:sectPr w:rsidR="00F6125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5C"/>
    <w:rsid w:val="00EE34BF"/>
    <w:rsid w:val="00F6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A71C"/>
  <w15:docId w15:val="{C5838C8A-CB24-4B13-9B39-D3D6410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0A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ConsPlusNormal">
    <w:name w:val="ConsPlusNormal"/>
    <w:qFormat/>
    <w:rsid w:val="00007825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007825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007825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BCCE036A0FA0312D83EF122C87E68D929E100F10783652394D6B29308D6DE7EE9CE342BA41357872D8E69A45DDB7449rAH" TargetMode="External"/><Relationship Id="rId13" Type="http://schemas.openxmlformats.org/officeDocument/2006/relationships/hyperlink" Target="consultantplus://offline/ref=B8ABCCE036A0FA0312D820FC34A4216DDC23BB04FD048B367ECB8DEFC401DC8939A6976668F31C5DDA62CA39B75ED268982292C4289347r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ABCCE036A0FA0312D83EF122C87E68D929E100F9058961239E8BB89B51DADC79E691313EB54B5B8F3A906CBF41D9769A42r5H" TargetMode="External"/><Relationship Id="rId12" Type="http://schemas.openxmlformats.org/officeDocument/2006/relationships/hyperlink" Target="consultantplus://offline/ref=B8ABCCE036A0FA0312D820FC34A4216DDC23BB04FD048B367ECB8DEFC401DC8939A6976668F11A5DDA62CA39B75ED268982292C4289347r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BCCE036A0FA0312D820FC34A4216DDC23BC04FE078B367ECB8DEFC401DC8939A697646FFA4A07CA66836DB341DB7386258CC442rAH" TargetMode="External"/><Relationship Id="rId11" Type="http://schemas.openxmlformats.org/officeDocument/2006/relationships/hyperlink" Target="consultantplus://offline/ref=B8ABCCE036A0FA0312D820FC34A4216DDC23BB04FD048B367ECB8DEFC401DC8939A6976668F31C5DDA62CA39B75ED268982292C4289347rEH" TargetMode="External"/><Relationship Id="rId5" Type="http://schemas.openxmlformats.org/officeDocument/2006/relationships/hyperlink" Target="consultantplus://offline/ref=B8ABCCE036A0FA0312D820FC34A4216DDC23BB04FD048B367ECB8DEFC401DC8939A697646FF21D5F8738DA3DFE0AD67791398CC336937CDB4Er5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ABCCE036A0FA0312D820FC34A4216DDC23BB04FD048B367ECB8DEFC401DC8939A6976668F11A5DDA62CA39B75ED268982292C4289347rEH" TargetMode="External"/><Relationship Id="rId4" Type="http://schemas.openxmlformats.org/officeDocument/2006/relationships/hyperlink" Target="https://www.consultant.ru/" TargetMode="External"/><Relationship Id="rId9" Type="http://schemas.openxmlformats.org/officeDocument/2006/relationships/hyperlink" Target="consultantplus://offline/ref=B8ABCCE036A0FA0312D83EF122C87E68D929E100F9058961239E8BB89B51DADC79E691312CB513548A30886EB9548F27DC7281C7218F7CDCF92665F045r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5821</Words>
  <Characters>33186</Characters>
  <Application>Microsoft Office Word</Application>
  <DocSecurity>0</DocSecurity>
  <Lines>276</Lines>
  <Paragraphs>77</Paragraphs>
  <ScaleCrop>false</ScaleCrop>
  <Company/>
  <LinksUpToDate>false</LinksUpToDate>
  <CharactersWithSpaces>38930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omogritskaya</dc:creator>
  <dc:description/>
  <cp:lastModifiedBy>Землянск</cp:lastModifiedBy>
  <cp:revision>2</cp:revision>
  <dcterms:created xsi:type="dcterms:W3CDTF">2022-05-25T12:18:00Z</dcterms:created>
  <dcterms:modified xsi:type="dcterms:W3CDTF">2022-05-25T12:18:00Z</dcterms:modified>
  <dc:language>ru-RU</dc:language>
</cp:coreProperties>
</file>