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68" w:rsidRPr="002E4468" w:rsidRDefault="002E4468" w:rsidP="002E4468">
      <w:pPr>
        <w:shd w:val="clear" w:color="auto" w:fill="FFFFFF"/>
        <w:spacing w:after="180" w:line="240" w:lineRule="auto"/>
        <w:rPr>
          <w:rFonts w:ascii="Times New Roman" w:eastAsia="Times New Roman" w:hAnsi="Times New Roman" w:cs="Times New Roman"/>
          <w:color w:val="6C757D"/>
          <w:sz w:val="24"/>
          <w:szCs w:val="24"/>
          <w:lang w:eastAsia="ru-RU"/>
        </w:rPr>
      </w:pPr>
      <w:r w:rsidRPr="002E4468">
        <w:rPr>
          <w:rFonts w:ascii="Times New Roman" w:eastAsia="Times New Roman" w:hAnsi="Times New Roman" w:cs="Times New Roman"/>
          <w:color w:val="6C757D"/>
          <w:sz w:val="24"/>
          <w:szCs w:val="24"/>
          <w:lang w:eastAsia="ru-RU"/>
        </w:rPr>
        <w:t>14.12.2022</w:t>
      </w:r>
    </w:p>
    <w:p w:rsidR="002E4468" w:rsidRPr="002E4468" w:rsidRDefault="002E4468" w:rsidP="002E446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ПРОЕКТ</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w:t>
      </w:r>
    </w:p>
    <w:p w:rsidR="002E4468" w:rsidRPr="002E4468" w:rsidRDefault="002E4468" w:rsidP="002E446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П О С Т А Н О В Л Е Н И Е</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от ____________ года № _______</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_________________________</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О внесении изменений в постановление администрации Землянского сельского поселения от 27.06.2016г. № 121 «Об утверждении административного регламента предоставления муниципальных услуг «Предоставление порубочного билета и (или) разрешения на пересадку деревьев и кустарников»»</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В соответствии с Федеральным законом от 27.07.2010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Землянского сельского поселения постановляет:</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1.            Внести изменения в постановление администрации Землянского сельского поселения от 27.06.2016г. № 121 «Об утверждении административного регламента предоставления муниципальных услуг «Предоставление порубочного билета и (или) разрешения на пересадку деревьев и кустарников»» следующие изменения: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1.1. Раздел 5 приложения к постановлению изложить в новой редакции: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 w:history="1">
        <w:r w:rsidRPr="002E4468">
          <w:rPr>
            <w:rFonts w:ascii="Times New Roman" w:eastAsia="Times New Roman" w:hAnsi="Times New Roman" w:cs="Times New Roman"/>
            <w:color w:val="A32925"/>
            <w:sz w:val="21"/>
            <w:szCs w:val="21"/>
            <w:u w:val="single"/>
            <w:lang w:eastAsia="ru-RU"/>
          </w:rPr>
          <w:t>частью 1.1 статьи 16</w:t>
        </w:r>
      </w:hyperlink>
      <w:r w:rsidRPr="002E4468">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нарушение срока регистрации запроса о предоставлении муниципальной услуги, запроса, указанного в </w:t>
      </w:r>
      <w:hyperlink r:id="rId6" w:history="1">
        <w:r w:rsidRPr="002E4468">
          <w:rPr>
            <w:rFonts w:ascii="Times New Roman" w:eastAsia="Times New Roman" w:hAnsi="Times New Roman" w:cs="Times New Roman"/>
            <w:color w:val="A32925"/>
            <w:sz w:val="21"/>
            <w:szCs w:val="21"/>
            <w:u w:val="single"/>
            <w:lang w:eastAsia="ru-RU"/>
          </w:rPr>
          <w:t>статье 15.1</w:t>
        </w:r>
      </w:hyperlink>
      <w:r w:rsidRPr="002E4468">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2E4468">
          <w:rPr>
            <w:rFonts w:ascii="Times New Roman" w:eastAsia="Times New Roman" w:hAnsi="Times New Roman" w:cs="Times New Roman"/>
            <w:color w:val="A32925"/>
            <w:sz w:val="21"/>
            <w:szCs w:val="21"/>
            <w:u w:val="single"/>
            <w:lang w:eastAsia="ru-RU"/>
          </w:rPr>
          <w:t>частью 1.3 статьи 16</w:t>
        </w:r>
      </w:hyperlink>
      <w:r w:rsidRPr="002E4468">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 для предоставления муниципальной услуги;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 для предоставления муниципальной услуги, у заявителя;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Землянского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2E4468">
          <w:rPr>
            <w:rFonts w:ascii="Times New Roman" w:eastAsia="Times New Roman" w:hAnsi="Times New Roman" w:cs="Times New Roman"/>
            <w:color w:val="A32925"/>
            <w:sz w:val="21"/>
            <w:szCs w:val="21"/>
            <w:u w:val="single"/>
            <w:lang w:eastAsia="ru-RU"/>
          </w:rPr>
          <w:t>частью 1.3 статьи 16</w:t>
        </w:r>
      </w:hyperlink>
      <w:r w:rsidRPr="002E4468">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2E4468">
          <w:rPr>
            <w:rFonts w:ascii="Times New Roman" w:eastAsia="Times New Roman" w:hAnsi="Times New Roman" w:cs="Times New Roman"/>
            <w:color w:val="A32925"/>
            <w:sz w:val="21"/>
            <w:szCs w:val="21"/>
            <w:u w:val="single"/>
            <w:lang w:eastAsia="ru-RU"/>
          </w:rPr>
          <w:t>частью 1.3 статьи 16</w:t>
        </w:r>
      </w:hyperlink>
      <w:r w:rsidRPr="002E4468">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нарушение срока или порядка выдачи документов по результатам предоставления муниципальной услуги;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Землянского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2E4468">
          <w:rPr>
            <w:rFonts w:ascii="Times New Roman" w:eastAsia="Times New Roman" w:hAnsi="Times New Roman" w:cs="Times New Roman"/>
            <w:color w:val="A32925"/>
            <w:sz w:val="21"/>
            <w:szCs w:val="21"/>
            <w:u w:val="single"/>
            <w:lang w:eastAsia="ru-RU"/>
          </w:rPr>
          <w:t>частью 1.3 статьи 16</w:t>
        </w:r>
      </w:hyperlink>
      <w:r w:rsidRPr="002E4468">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2E4468">
          <w:rPr>
            <w:rFonts w:ascii="Times New Roman" w:eastAsia="Times New Roman" w:hAnsi="Times New Roman" w:cs="Times New Roman"/>
            <w:color w:val="A32925"/>
            <w:sz w:val="21"/>
            <w:szCs w:val="21"/>
            <w:u w:val="single"/>
            <w:lang w:eastAsia="ru-RU"/>
          </w:rPr>
          <w:t>пунктом 4 части 1 статьи 7</w:t>
        </w:r>
      </w:hyperlink>
      <w:r w:rsidRPr="002E4468">
        <w:rPr>
          <w:rFonts w:ascii="Times New Roman" w:eastAsia="Times New Roman" w:hAnsi="Times New Roman" w:cs="Times New Roman"/>
          <w:color w:val="212121"/>
          <w:sz w:val="21"/>
          <w:szCs w:val="21"/>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w:t>
      </w:r>
      <w:r w:rsidRPr="002E4468">
        <w:rPr>
          <w:rFonts w:ascii="Times New Roman" w:eastAsia="Times New Roman" w:hAnsi="Times New Roman" w:cs="Times New Roman"/>
          <w:color w:val="212121"/>
          <w:sz w:val="21"/>
          <w:szCs w:val="21"/>
          <w:lang w:eastAsia="ru-RU"/>
        </w:rPr>
        <w:lastRenderedPageBreak/>
        <w:t>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E4468">
          <w:rPr>
            <w:rFonts w:ascii="Times New Roman" w:eastAsia="Times New Roman" w:hAnsi="Times New Roman" w:cs="Times New Roman"/>
            <w:color w:val="A32925"/>
            <w:sz w:val="21"/>
            <w:szCs w:val="21"/>
            <w:u w:val="single"/>
            <w:lang w:eastAsia="ru-RU"/>
          </w:rPr>
          <w:t>частью 1.3 статьи 16</w:t>
        </w:r>
      </w:hyperlink>
      <w:r w:rsidRPr="002E4468">
        <w:rPr>
          <w:rFonts w:ascii="Times New Roman" w:eastAsia="Times New Roman" w:hAnsi="Times New Roman" w:cs="Times New Roman"/>
          <w:color w:val="212121"/>
          <w:sz w:val="21"/>
          <w:szCs w:val="21"/>
          <w:lang w:eastAsia="ru-RU"/>
        </w:rPr>
        <w:t> Федерального закона от 27.07.2010 № 210-ФЗ «Об организации предоставления государственных и муниципальных услуг».</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5.3. Заявители имеют право на получение информации, необходимой для обоснования и рассмотрения жалобы.</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5.4. Оснований для отказа в рассмотрении жалобы не имеется.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5.5. Основанием для начала процедуры досудебного (внесудебного) обжалования является поступившая жалоба.</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5.6. Жалоба должна содержать:</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lastRenderedPageBreak/>
        <w:t>5.7. Заявитель может обжаловать решения и действия (бездействие) должностных лиц, муниципальных служащих администрации главе поселения.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Жалобы на решения и действия (бездействие) работников привлекаемых организаций подаются руководителям этих организаций.</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5.9. По результатам рассмотрения жалобы лицом, уполномоченным на ее рассмотрение, принимается одно из следующих решений:</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Землянского сельского поселения;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2) в удовлетворении жалобы отказывается.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4) если обжалуемые действия являются правомерными.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5.13. Не позднее дня, следующего за днем принятия решения, указанного в </w:t>
      </w:r>
      <w:hyperlink r:id="rId13" w:anchor="Par49" w:history="1">
        <w:r w:rsidRPr="002E4468">
          <w:rPr>
            <w:rFonts w:ascii="Times New Roman" w:eastAsia="Times New Roman" w:hAnsi="Times New Roman" w:cs="Times New Roman"/>
            <w:color w:val="A32925"/>
            <w:sz w:val="21"/>
            <w:szCs w:val="21"/>
            <w:u w:val="single"/>
            <w:lang w:eastAsia="ru-RU"/>
          </w:rPr>
          <w:t>пункте 5.9</w:t>
        </w:r>
      </w:hyperlink>
      <w:r w:rsidRPr="002E4468">
        <w:rPr>
          <w:rFonts w:ascii="Times New Roman" w:eastAsia="Times New Roman" w:hAnsi="Times New Roman" w:cs="Times New Roman"/>
          <w:color w:val="212121"/>
          <w:sz w:val="21"/>
          <w:szCs w:val="21"/>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5.15. В случае признания жалобы не подлежащей удовлетворению в ответе заявителю, указанном в </w:t>
      </w:r>
      <w:hyperlink r:id="rId14" w:anchor="Par54" w:history="1">
        <w:r w:rsidRPr="002E4468">
          <w:rPr>
            <w:rFonts w:ascii="Times New Roman" w:eastAsia="Times New Roman" w:hAnsi="Times New Roman" w:cs="Times New Roman"/>
            <w:color w:val="A32925"/>
            <w:sz w:val="21"/>
            <w:szCs w:val="21"/>
            <w:u w:val="single"/>
            <w:lang w:eastAsia="ru-RU"/>
          </w:rPr>
          <w:t>пункте 5.13</w:t>
        </w:r>
      </w:hyperlink>
      <w:r w:rsidRPr="002E4468">
        <w:rPr>
          <w:rFonts w:ascii="Times New Roman" w:eastAsia="Times New Roman" w:hAnsi="Times New Roman" w:cs="Times New Roman"/>
          <w:color w:val="212121"/>
          <w:sz w:val="21"/>
          <w:szCs w:val="21"/>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2. Настоящее постановление вступает в силу с момента обнародования.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 </w:t>
      </w:r>
    </w:p>
    <w:p w:rsidR="002E4468" w:rsidRPr="002E4468" w:rsidRDefault="002E4468" w:rsidP="002E4468">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Подпись</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В соответствии со статьей 13 Федерального Закона </w:t>
      </w:r>
      <w:hyperlink r:id="rId15" w:history="1">
        <w:r w:rsidRPr="002E4468">
          <w:rPr>
            <w:rFonts w:ascii="Times New Roman" w:eastAsia="Times New Roman" w:hAnsi="Times New Roman" w:cs="Times New Roman"/>
            <w:b/>
            <w:bCs/>
            <w:color w:val="A32925"/>
            <w:sz w:val="21"/>
            <w:szCs w:val="21"/>
            <w:u w:val="single"/>
            <w:lang w:eastAsia="ru-RU"/>
          </w:rPr>
          <w:t>№210-ФЗ от 27.07.2010 г. «Об организации предоставления государственных и муниципальных услуг»</w:t>
        </w:r>
      </w:hyperlink>
      <w:r w:rsidRPr="002E4468">
        <w:rPr>
          <w:rFonts w:ascii="Times New Roman" w:eastAsia="Times New Roman" w:hAnsi="Times New Roman" w:cs="Times New Roman"/>
          <w:color w:val="212121"/>
          <w:sz w:val="21"/>
          <w:szCs w:val="21"/>
          <w:lang w:eastAsia="ru-RU"/>
        </w:rPr>
        <w:t>:</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1. Проекты административных регламентов подлежат независимой экспертизе.</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структурного подразделения администрации, являющегося разработчиком административного регламента.</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lastRenderedPageBreak/>
        <w:t>4. Срок, отведенный для проведения независимой экспертизы, составляет 15 (пятнадцать) дней со дня размещения проекта административного регламента в сети Интернет на официальном сайте муниципального образования.</w:t>
      </w:r>
    </w:p>
    <w:p w:rsidR="002E4468" w:rsidRPr="002E4468" w:rsidRDefault="002E4468" w:rsidP="002E446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E4468">
        <w:rPr>
          <w:rFonts w:ascii="Times New Roman" w:eastAsia="Times New Roman" w:hAnsi="Times New Roman" w:cs="Times New Roman"/>
          <w:color w:val="212121"/>
          <w:sz w:val="21"/>
          <w:szCs w:val="21"/>
          <w:lang w:eastAsia="ru-RU"/>
        </w:rPr>
        <w:t>5. По результатам независимой экспертизы составляется заключение, которое направляется в структурное подразделение, являющееся разработчиком административного регламента. Структурное подразделение, являющееся разработчиком административного регламента, обязано рассмотреть все поступившие заключения независимой экспертизы и принять решение по результатам каждой такой экспертизы.</w:t>
      </w:r>
    </w:p>
    <w:p w:rsidR="003E1108" w:rsidRDefault="003E1108">
      <w:bookmarkStart w:id="0" w:name="_GoBack"/>
      <w:bookmarkEnd w:id="0"/>
    </w:p>
    <w:sectPr w:rsidR="003E1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68"/>
    <w:rsid w:val="002E4468"/>
    <w:rsid w:val="003E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97690">
      <w:bodyDiv w:val="1"/>
      <w:marLeft w:val="0"/>
      <w:marRight w:val="0"/>
      <w:marTop w:val="0"/>
      <w:marBottom w:val="0"/>
      <w:divBdr>
        <w:top w:val="none" w:sz="0" w:space="0" w:color="auto"/>
        <w:left w:val="none" w:sz="0" w:space="0" w:color="auto"/>
        <w:bottom w:val="none" w:sz="0" w:space="0" w:color="auto"/>
        <w:right w:val="none" w:sz="0" w:space="0" w:color="auto"/>
      </w:divBdr>
      <w:divsChild>
        <w:div w:id="210680493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zemlyansk.muob.ru/munusluga/project/detail.php?id=1317571" TargetMode="Externa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A1164963337284020B28838FCE198044A46WCCBJ" TargetMode="External"/><Relationship Id="rId11" Type="http://schemas.openxmlformats.org/officeDocument/2006/relationships/hyperlink" Target="consultantplus://offline/ref=A3BD778108631A56AC0E007EFF084FA09E50A2EF6EA6114CB659A01D4CD3207E7FD9619A1C60963337284020B28838FCE198044A46WCCBJ" TargetMode="External"/><Relationship Id="rId5" Type="http://schemas.openxmlformats.org/officeDocument/2006/relationships/hyperlink" Target="consultantplus://offline/ref=A3BD778108631A56AC0E007EFF084FA09E50A2EF6EA6114CB659A01D4CD3207E7FD9619915609E626467417CF6D52BFDE898074B5ACB59E6WACDJ" TargetMode="External"/><Relationship Id="rId15" Type="http://schemas.openxmlformats.org/officeDocument/2006/relationships/hyperlink" Target="http://zemlyansk.muob.ru/documents/federal/detail.php?id=5649"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https://zemlyansk.muob.ru/munusluga/project/detail.php?id=1317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Землянск</dc:creator>
  <cp:lastModifiedBy>Землянск</cp:lastModifiedBy>
  <cp:revision>1</cp:revision>
  <dcterms:created xsi:type="dcterms:W3CDTF">2024-06-17T12:01:00Z</dcterms:created>
  <dcterms:modified xsi:type="dcterms:W3CDTF">2024-06-17T12:02:00Z</dcterms:modified>
</cp:coreProperties>
</file>