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0658" w14:textId="77777777" w:rsidR="00D15DA0" w:rsidRPr="00D15DA0" w:rsidRDefault="00D15DA0" w:rsidP="00D15DA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АДМИНИСТРАЦИЯ</w:t>
      </w:r>
    </w:p>
    <w:p w14:paraId="79C53110" w14:textId="77777777" w:rsidR="00D15DA0" w:rsidRPr="00D15DA0" w:rsidRDefault="00D15DA0" w:rsidP="00D15DA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ЗЕМЛЯНСКОГО СЕЛЬСКОГО ПОСЕЛЕНИЯ</w:t>
      </w:r>
    </w:p>
    <w:p w14:paraId="1CF81D83" w14:textId="77777777" w:rsidR="00D15DA0" w:rsidRPr="00D15DA0" w:rsidRDefault="00D15DA0" w:rsidP="00D15DA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7590F73D" w14:textId="77777777" w:rsidR="00D15DA0" w:rsidRPr="00D15DA0" w:rsidRDefault="00D15DA0" w:rsidP="00D15DA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ВОРОНЕЖСКОЙ ОБЛАСТИ</w:t>
      </w:r>
    </w:p>
    <w:p w14:paraId="5569D865" w14:textId="77777777" w:rsidR="00D15DA0" w:rsidRPr="00D15DA0" w:rsidRDefault="00D15DA0" w:rsidP="00D15DA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u w:val="single"/>
          <w:lang w:eastAsia="ru-RU"/>
          <w14:ligatures w14:val="none"/>
        </w:rPr>
        <w:t>396920, Воронежская обл., Семилукский р-он, с. Землянск, пер. Колодезный, д. 4</w:t>
      </w:r>
    </w:p>
    <w:p w14:paraId="589F70A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77B0DDC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5739F157" w14:textId="77777777" w:rsidR="00D15DA0" w:rsidRPr="00D15DA0" w:rsidRDefault="00D15DA0" w:rsidP="00D15DA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П О С Т А Н О В Л Е Н И Е</w:t>
      </w:r>
    </w:p>
    <w:p w14:paraId="64EC77C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5EBC4A6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от 23.05.2022 года № 41</w:t>
      </w:r>
    </w:p>
    <w:p w14:paraId="787F89A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 Землянск</w:t>
      </w:r>
    </w:p>
    <w:p w14:paraId="4FD131B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276C6C1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О внесении изменений и дополнений в постановление администрации Землянского сельского поселения от 16.04.2021 г. № 45 «Об утверждении порядка разработки и утверждения административных регламентов предоставления муниципальных услуг»</w:t>
      </w:r>
    </w:p>
    <w:p w14:paraId="057B231F"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5FFF064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соответствии с частью 15 статьи 13 Федерального закона от 27.07.2010 № 210-ФЗ «Об организации предоставления государственных и муниципальных услуг», постановлением Правительства РФ от 20.07.2021 № 1228, администрация Землянского сельского поселения постановляет:</w:t>
      </w:r>
    </w:p>
    <w:p w14:paraId="55A167A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 Внести изменения и дополнения в постановление администрации Землянского сельского поселения от 16.04.2021 г. № 45 «Об утверждении порядка разработки и утверждения административных регламентов предоставления муниципальных услуг» изложив приложение к нему в новой редакции (прилагается).</w:t>
      </w:r>
    </w:p>
    <w:p w14:paraId="2C11530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 Настоящее постановление вступает в силу с момента обнародования.</w:t>
      </w:r>
    </w:p>
    <w:p w14:paraId="2FABB8BF"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 Контроль за исполнением настоящего постановления оставляю за собой.</w:t>
      </w:r>
    </w:p>
    <w:p w14:paraId="69DB3281"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192D64C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855"/>
        <w:gridCol w:w="1044"/>
      </w:tblGrid>
      <w:tr w:rsidR="00D15DA0" w:rsidRPr="00D15DA0" w14:paraId="5CB02B5D" w14:textId="77777777" w:rsidTr="00D15DA0">
        <w:tc>
          <w:tcPr>
            <w:tcW w:w="0" w:type="auto"/>
            <w:shd w:val="clear" w:color="auto" w:fill="FFFFFF"/>
            <w:vAlign w:val="center"/>
            <w:hideMark/>
          </w:tcPr>
          <w:p w14:paraId="7D7F8E3D" w14:textId="77777777" w:rsidR="00D15DA0" w:rsidRPr="00D15DA0" w:rsidRDefault="00D15DA0" w:rsidP="00D15DA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Глава Землянского</w:t>
            </w:r>
          </w:p>
          <w:p w14:paraId="2180AE9A" w14:textId="77777777" w:rsidR="00D15DA0" w:rsidRPr="00D15DA0" w:rsidRDefault="00D15DA0" w:rsidP="00D15DA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60B707E9" w14:textId="77777777" w:rsidR="00D15DA0" w:rsidRPr="00D15DA0" w:rsidRDefault="00D15DA0" w:rsidP="00D15DA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68B757CC" w14:textId="77777777" w:rsidR="00D15DA0" w:rsidRPr="00D15DA0" w:rsidRDefault="00D15DA0" w:rsidP="00D15DA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А.А.Псарев</w:t>
            </w:r>
          </w:p>
        </w:tc>
      </w:tr>
    </w:tbl>
    <w:p w14:paraId="6D7C6B1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59256F87" w14:textId="77777777" w:rsidR="00D15DA0" w:rsidRPr="00D15DA0" w:rsidRDefault="00D15DA0" w:rsidP="00D15DA0">
      <w:pPr>
        <w:spacing w:after="0" w:line="240" w:lineRule="auto"/>
        <w:rPr>
          <w:rFonts w:ascii="Times New Roman" w:eastAsia="Times New Roman" w:hAnsi="Times New Roman" w:cs="Times New Roman"/>
          <w:kern w:val="0"/>
          <w:sz w:val="24"/>
          <w:szCs w:val="24"/>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br/>
      </w:r>
    </w:p>
    <w:p w14:paraId="0C3478F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54117D4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Приложение к постановлению администрации Землянского сельского поселения</w:t>
      </w:r>
    </w:p>
    <w:p w14:paraId="3E00466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от 16.04.2021 г. № 45</w:t>
      </w:r>
    </w:p>
    <w:p w14:paraId="2B99413F"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редакции от 23.05.2022 г. № 41)</w:t>
      </w:r>
    </w:p>
    <w:p w14:paraId="3168DC56"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1ED9AFE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203DF089" w14:textId="77777777" w:rsidR="00D15DA0" w:rsidRPr="00D15DA0" w:rsidRDefault="00D15DA0" w:rsidP="00D15DA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Порядок</w:t>
      </w:r>
    </w:p>
    <w:p w14:paraId="0341736B" w14:textId="77777777" w:rsidR="00D15DA0" w:rsidRPr="00D15DA0" w:rsidRDefault="00D15DA0" w:rsidP="00D15DA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разработки и утверждения административных регламентов предоставления муниципальных услуг</w:t>
      </w:r>
    </w:p>
    <w:p w14:paraId="00F5737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635B5A6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I. Общие положения</w:t>
      </w:r>
    </w:p>
    <w:p w14:paraId="42A8C8E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6031282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14:paraId="58DF3EC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 Административные регламенты разрабатываются и утверждаются администрацией Землянского сельского поселения, предоставляющей муниципальные услуги (далее – администрация или орган, предоставляющий муниципальные услуги).</w:t>
      </w:r>
    </w:p>
    <w:p w14:paraId="07776E5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14:paraId="0BD105F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2.2.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w:t>
      </w:r>
    </w:p>
    <w:p w14:paraId="6CDE2F4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2.3. При наличии оснований для внесения изменений в административный регламент, принятый до 23.05.2022 года, разрабатывается и принимается нормативный правовой акт о внесении изменений в административный регламент с учетом требований </w:t>
      </w:r>
      <w:hyperlink r:id="rId4" w:history="1">
        <w:r w:rsidRPr="00D15DA0">
          <w:rPr>
            <w:rFonts w:ascii="Times New Roman" w:eastAsia="Times New Roman" w:hAnsi="Times New Roman" w:cs="Times New Roman"/>
            <w:color w:val="A32925"/>
            <w:kern w:val="0"/>
            <w:sz w:val="21"/>
            <w:szCs w:val="21"/>
            <w:u w:val="single"/>
            <w:lang w:eastAsia="ru-RU"/>
            <w14:ligatures w14:val="none"/>
          </w:rPr>
          <w:t>пункта 2.1. </w:t>
        </w:r>
      </w:hyperlink>
      <w:r w:rsidRPr="00D15DA0">
        <w:rPr>
          <w:rFonts w:ascii="Times New Roman" w:eastAsia="Times New Roman" w:hAnsi="Times New Roman" w:cs="Times New Roman"/>
          <w:color w:val="212121"/>
          <w:kern w:val="0"/>
          <w:sz w:val="21"/>
          <w:szCs w:val="21"/>
          <w:lang w:eastAsia="ru-RU"/>
          <w14:ligatures w14:val="none"/>
        </w:rPr>
        <w:t>настоящего постановления, а также требований к содержанию административных регламентов, предусмотренных </w:t>
      </w:r>
      <w:hyperlink r:id="rId5" w:history="1">
        <w:r w:rsidRPr="00D15DA0">
          <w:rPr>
            <w:rFonts w:ascii="Times New Roman" w:eastAsia="Times New Roman" w:hAnsi="Times New Roman" w:cs="Times New Roman"/>
            <w:color w:val="A32925"/>
            <w:kern w:val="0"/>
            <w:sz w:val="21"/>
            <w:szCs w:val="21"/>
            <w:u w:val="single"/>
            <w:lang w:eastAsia="ru-RU"/>
            <w14:ligatures w14:val="none"/>
          </w:rPr>
          <w:t>разделом II</w:t>
        </w:r>
      </w:hyperlink>
      <w:r w:rsidRPr="00D15DA0">
        <w:rPr>
          <w:rFonts w:ascii="Times New Roman" w:eastAsia="Times New Roman" w:hAnsi="Times New Roman" w:cs="Times New Roman"/>
          <w:color w:val="212121"/>
          <w:kern w:val="0"/>
          <w:sz w:val="21"/>
          <w:szCs w:val="21"/>
          <w:lang w:eastAsia="ru-RU"/>
          <w14:ligatures w14:val="none"/>
        </w:rPr>
        <w:t> Порядка разработки и утверждения административных регламентов предоставления муниципальных услуг.</w:t>
      </w:r>
    </w:p>
    <w:p w14:paraId="22C8247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732AA35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p>
    <w:p w14:paraId="45C94BD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14:paraId="566EA40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14:paraId="6D96D011"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5. Разработка административных регламентов включает следующие этапы:</w:t>
      </w:r>
    </w:p>
    <w:p w14:paraId="4DB9193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5109CC6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преобразование сведений, указанных в </w:t>
      </w:r>
      <w:hyperlink r:id="rId6" w:anchor="P50" w:history="1">
        <w:r w:rsidRPr="00D15DA0">
          <w:rPr>
            <w:rFonts w:ascii="Times New Roman" w:eastAsia="Times New Roman" w:hAnsi="Times New Roman" w:cs="Times New Roman"/>
            <w:color w:val="A32925"/>
            <w:kern w:val="0"/>
            <w:sz w:val="21"/>
            <w:szCs w:val="21"/>
            <w:u w:val="single"/>
            <w:lang w:eastAsia="ru-RU"/>
            <w14:ligatures w14:val="none"/>
          </w:rPr>
          <w:t>подпункте «а» </w:t>
        </w:r>
      </w:hyperlink>
      <w:r w:rsidRPr="00D15DA0">
        <w:rPr>
          <w:rFonts w:ascii="Times New Roman" w:eastAsia="Times New Roman" w:hAnsi="Times New Roman" w:cs="Times New Roman"/>
          <w:color w:val="212121"/>
          <w:kern w:val="0"/>
          <w:sz w:val="21"/>
          <w:szCs w:val="21"/>
          <w:lang w:eastAsia="ru-RU"/>
          <w14:ligatures w14:val="none"/>
        </w:rPr>
        <w:t>настоящего пункта, в машиночитаемый вид в соответствии с требованиями, предусмотренными </w:t>
      </w:r>
      <w:hyperlink r:id="rId7" w:history="1">
        <w:r w:rsidRPr="00D15DA0">
          <w:rPr>
            <w:rFonts w:ascii="Times New Roman" w:eastAsia="Times New Roman" w:hAnsi="Times New Roman" w:cs="Times New Roman"/>
            <w:color w:val="A32925"/>
            <w:kern w:val="0"/>
            <w:sz w:val="21"/>
            <w:szCs w:val="21"/>
            <w:u w:val="single"/>
            <w:lang w:eastAsia="ru-RU"/>
            <w14:ligatures w14:val="none"/>
          </w:rPr>
          <w:t>частью 3 статьи 12</w:t>
        </w:r>
      </w:hyperlink>
      <w:r w:rsidRPr="00D15DA0">
        <w:rPr>
          <w:rFonts w:ascii="Times New Roman" w:eastAsia="Times New Roman" w:hAnsi="Times New Roman" w:cs="Times New Roman"/>
          <w:color w:val="212121"/>
          <w:kern w:val="0"/>
          <w:sz w:val="21"/>
          <w:szCs w:val="21"/>
          <w:lang w:eastAsia="ru-RU"/>
          <w14:ligatures w14:val="none"/>
        </w:rPr>
        <w:t> Федерального закона «Об организации предоставления государственных и муниципальных услуг»;</w:t>
      </w:r>
    </w:p>
    <w:p w14:paraId="7FF3F27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автоматическое формирование из сведений, указанных в </w:t>
      </w:r>
      <w:hyperlink r:id="rId8" w:anchor="P51" w:history="1">
        <w:r w:rsidRPr="00D15DA0">
          <w:rPr>
            <w:rFonts w:ascii="Times New Roman" w:eastAsia="Times New Roman" w:hAnsi="Times New Roman" w:cs="Times New Roman"/>
            <w:color w:val="A32925"/>
            <w:kern w:val="0"/>
            <w:sz w:val="21"/>
            <w:szCs w:val="21"/>
            <w:u w:val="single"/>
            <w:lang w:eastAsia="ru-RU"/>
            <w14:ligatures w14:val="none"/>
          </w:rPr>
          <w:t>подпункте «б» </w:t>
        </w:r>
      </w:hyperlink>
      <w:r w:rsidRPr="00D15DA0">
        <w:rPr>
          <w:rFonts w:ascii="Times New Roman" w:eastAsia="Times New Roman" w:hAnsi="Times New Roman" w:cs="Times New Roman"/>
          <w:color w:val="212121"/>
          <w:kern w:val="0"/>
          <w:sz w:val="21"/>
          <w:szCs w:val="21"/>
          <w:lang w:eastAsia="ru-RU"/>
          <w14:ligatures w14:val="none"/>
        </w:rPr>
        <w:t>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9" w:anchor="P60" w:history="1">
        <w:r w:rsidRPr="00D15DA0">
          <w:rPr>
            <w:rFonts w:ascii="Times New Roman" w:eastAsia="Times New Roman" w:hAnsi="Times New Roman" w:cs="Times New Roman"/>
            <w:color w:val="A32925"/>
            <w:kern w:val="0"/>
            <w:sz w:val="21"/>
            <w:szCs w:val="21"/>
            <w:u w:val="single"/>
            <w:lang w:eastAsia="ru-RU"/>
            <w14:ligatures w14:val="none"/>
          </w:rPr>
          <w:t>разделом II</w:t>
        </w:r>
      </w:hyperlink>
      <w:r w:rsidRPr="00D15DA0">
        <w:rPr>
          <w:rFonts w:ascii="Times New Roman" w:eastAsia="Times New Roman" w:hAnsi="Times New Roman" w:cs="Times New Roman"/>
          <w:color w:val="212121"/>
          <w:kern w:val="0"/>
          <w:sz w:val="21"/>
          <w:szCs w:val="21"/>
          <w:lang w:eastAsia="ru-RU"/>
          <w14:ligatures w14:val="none"/>
        </w:rPr>
        <w:t> настоящего Порядка.</w:t>
      </w:r>
    </w:p>
    <w:p w14:paraId="4CAAD2D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6. Сведения о муниципальной услуге, указанные в </w:t>
      </w:r>
      <w:hyperlink r:id="rId10" w:anchor="P50" w:history="1">
        <w:r w:rsidRPr="00D15DA0">
          <w:rPr>
            <w:rFonts w:ascii="Times New Roman" w:eastAsia="Times New Roman" w:hAnsi="Times New Roman" w:cs="Times New Roman"/>
            <w:color w:val="A32925"/>
            <w:kern w:val="0"/>
            <w:sz w:val="21"/>
            <w:szCs w:val="21"/>
            <w:u w:val="single"/>
            <w:lang w:eastAsia="ru-RU"/>
            <w14:ligatures w14:val="none"/>
          </w:rPr>
          <w:t>подпункте «а» пункта 5</w:t>
        </w:r>
      </w:hyperlink>
      <w:r w:rsidRPr="00D15DA0">
        <w:rPr>
          <w:rFonts w:ascii="Times New Roman" w:eastAsia="Times New Roman" w:hAnsi="Times New Roman" w:cs="Times New Roman"/>
          <w:color w:val="212121"/>
          <w:kern w:val="0"/>
          <w:sz w:val="21"/>
          <w:szCs w:val="21"/>
          <w:lang w:eastAsia="ru-RU"/>
          <w14:ligatures w14:val="none"/>
        </w:rPr>
        <w:t> настоящего Порядка, должны быть достаточны для описания:</w:t>
      </w:r>
    </w:p>
    <w:p w14:paraId="50687BA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535D33F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уникальных для каждой категории заявителей, указанной в </w:t>
      </w:r>
      <w:hyperlink r:id="rId11" w:anchor="P54" w:history="1">
        <w:r w:rsidRPr="00D15DA0">
          <w:rPr>
            <w:rFonts w:ascii="Times New Roman" w:eastAsia="Times New Roman" w:hAnsi="Times New Roman" w:cs="Times New Roman"/>
            <w:color w:val="A32925"/>
            <w:kern w:val="0"/>
            <w:sz w:val="21"/>
            <w:szCs w:val="21"/>
            <w:u w:val="single"/>
            <w:lang w:eastAsia="ru-RU"/>
            <w14:ligatures w14:val="none"/>
          </w:rPr>
          <w:t>абзаце втором</w:t>
        </w:r>
      </w:hyperlink>
      <w:r w:rsidRPr="00D15DA0">
        <w:rPr>
          <w:rFonts w:ascii="Times New Roman" w:eastAsia="Times New Roman" w:hAnsi="Times New Roman" w:cs="Times New Roman"/>
          <w:color w:val="212121"/>
          <w:kern w:val="0"/>
          <w:sz w:val="21"/>
          <w:szCs w:val="21"/>
          <w:lang w:eastAsia="ru-RU"/>
          <w14:ligatures w14:val="none"/>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399FC40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Сведения о муниципальной услуге, преобразованные в машиночитаемый вид в соответствии с </w:t>
      </w:r>
      <w:hyperlink r:id="rId12" w:anchor="P51" w:history="1">
        <w:r w:rsidRPr="00D15DA0">
          <w:rPr>
            <w:rFonts w:ascii="Times New Roman" w:eastAsia="Times New Roman" w:hAnsi="Times New Roman" w:cs="Times New Roman"/>
            <w:color w:val="A32925"/>
            <w:kern w:val="0"/>
            <w:sz w:val="21"/>
            <w:szCs w:val="21"/>
            <w:u w:val="single"/>
            <w:lang w:eastAsia="ru-RU"/>
            <w14:ligatures w14:val="none"/>
          </w:rPr>
          <w:t>подпунктом «б» пункта 5</w:t>
        </w:r>
      </w:hyperlink>
      <w:r w:rsidRPr="00D15DA0">
        <w:rPr>
          <w:rFonts w:ascii="Times New Roman" w:eastAsia="Times New Roman" w:hAnsi="Times New Roman" w:cs="Times New Roman"/>
          <w:color w:val="212121"/>
          <w:kern w:val="0"/>
          <w:sz w:val="21"/>
          <w:szCs w:val="21"/>
          <w:lang w:eastAsia="ru-RU"/>
          <w14:ligatures w14:val="none"/>
        </w:rPr>
        <w:t>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413021F3"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3" w:history="1">
        <w:r w:rsidRPr="00D15DA0">
          <w:rPr>
            <w:rFonts w:ascii="Times New Roman" w:eastAsia="Times New Roman" w:hAnsi="Times New Roman" w:cs="Times New Roman"/>
            <w:color w:val="A32925"/>
            <w:kern w:val="0"/>
            <w:sz w:val="21"/>
            <w:szCs w:val="21"/>
            <w:u w:val="single"/>
            <w:lang w:eastAsia="ru-RU"/>
            <w14:ligatures w14:val="none"/>
          </w:rPr>
          <w:t>законом</w:t>
        </w:r>
      </w:hyperlink>
      <w:r w:rsidRPr="00D15DA0">
        <w:rPr>
          <w:rFonts w:ascii="Times New Roman" w:eastAsia="Times New Roman" w:hAnsi="Times New Roman" w:cs="Times New Roman"/>
          <w:color w:val="212121"/>
          <w:kern w:val="0"/>
          <w:sz w:val="21"/>
          <w:szCs w:val="21"/>
          <w:lang w:eastAsia="ru-RU"/>
          <w14:ligatures w14:val="none"/>
        </w:rPr>
        <w:t> «Об организации предоставления государственных и муниципальных услуг».</w:t>
      </w:r>
    </w:p>
    <w:p w14:paraId="6E93463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14:paraId="22F964C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549BF42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II. Требования к структуре и содержанию административных регламентов</w:t>
      </w:r>
    </w:p>
    <w:p w14:paraId="7DF1FEB6"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 </w:t>
      </w:r>
    </w:p>
    <w:p w14:paraId="47C5931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9. В административный регламент включаются следующие разделы:</w:t>
      </w:r>
    </w:p>
    <w:p w14:paraId="01A7ABE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общие положения;</w:t>
      </w:r>
    </w:p>
    <w:p w14:paraId="187A5D4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стандарт предоставления муниципальной услуги;</w:t>
      </w:r>
    </w:p>
    <w:p w14:paraId="2959A55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состав, последовательность и сроки выполнения административных процедур;</w:t>
      </w:r>
    </w:p>
    <w:p w14:paraId="6F28EE8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г) формы контроля за исполнением административного регламента;</w:t>
      </w:r>
    </w:p>
    <w:p w14:paraId="1054AE0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4" w:history="1">
        <w:r w:rsidRPr="00D15DA0">
          <w:rPr>
            <w:rFonts w:ascii="Times New Roman" w:eastAsia="Times New Roman" w:hAnsi="Times New Roman" w:cs="Times New Roman"/>
            <w:color w:val="A32925"/>
            <w:kern w:val="0"/>
            <w:sz w:val="21"/>
            <w:szCs w:val="21"/>
            <w:u w:val="single"/>
            <w:lang w:eastAsia="ru-RU"/>
            <w14:ligatures w14:val="none"/>
          </w:rPr>
          <w:t>части 1.1 статьи 16</w:t>
        </w:r>
      </w:hyperlink>
      <w:r w:rsidRPr="00D15DA0">
        <w:rPr>
          <w:rFonts w:ascii="Times New Roman" w:eastAsia="Times New Roman" w:hAnsi="Times New Roman" w:cs="Times New Roman"/>
          <w:color w:val="212121"/>
          <w:kern w:val="0"/>
          <w:sz w:val="21"/>
          <w:szCs w:val="21"/>
          <w:lang w:eastAsia="ru-RU"/>
          <w14:ligatures w14:val="none"/>
        </w:rPr>
        <w:t>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1BA4AB6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10. В раздел «Общие положения» включаются следующие положения:</w:t>
      </w:r>
    </w:p>
    <w:p w14:paraId="174FF04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предмет регулирования административного регламента;</w:t>
      </w:r>
    </w:p>
    <w:p w14:paraId="70C26CB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круг заявителей;</w:t>
      </w:r>
    </w:p>
    <w:p w14:paraId="6DD0E7B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14:paraId="0257404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11. Раздел «Стандарт предоставления муниципальной услуги» состоит из следующих подразделов:</w:t>
      </w:r>
    </w:p>
    <w:p w14:paraId="684914E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наименование муниципальной услуги;</w:t>
      </w:r>
    </w:p>
    <w:p w14:paraId="56B364C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наименование органа, предоставляющего муниципальную услугу;</w:t>
      </w:r>
    </w:p>
    <w:p w14:paraId="3B2DA04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результат предоставления муниципальной услуги;</w:t>
      </w:r>
    </w:p>
    <w:p w14:paraId="606B6F6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г) срок предоставления муниципальной услуги;</w:t>
      </w:r>
    </w:p>
    <w:p w14:paraId="149EB76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д) правовые основания для предоставления муниципальной услуги;</w:t>
      </w:r>
    </w:p>
    <w:p w14:paraId="27EF18E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е) исчерпывающий перечень документов, необходимых для предоставления муниципальной услуги;</w:t>
      </w:r>
    </w:p>
    <w:p w14:paraId="1A9C1783"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ж) исчерпывающий перечень оснований для отказа в приеме документов, необходимых для предоставления муниципальной услуги;</w:t>
      </w:r>
    </w:p>
    <w:p w14:paraId="713EC72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06AA60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и) размер платы, взимаемой с заявителя при предоставлении муниципальной услуги, и способы ее взимания;</w:t>
      </w:r>
    </w:p>
    <w:p w14:paraId="666FBDB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7CD322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л) срок регистрации запроса заявителя о предоставлении муниципальной услуги;</w:t>
      </w:r>
    </w:p>
    <w:p w14:paraId="4608D50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м) требования к помещениям, в которых предоставляются муниципальные услуги;</w:t>
      </w:r>
    </w:p>
    <w:p w14:paraId="5BE0905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н) показатели качества и доступности муниципальной услуги;</w:t>
      </w:r>
    </w:p>
    <w:p w14:paraId="510DE83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D926FE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12. Подраздел «Наименование органа, предоставляющего муниципальную услугу» должен включать следующие положения:</w:t>
      </w:r>
    </w:p>
    <w:p w14:paraId="15DCD12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полное наименование органа, предоставляющего муниципальную услугу;</w:t>
      </w:r>
    </w:p>
    <w:p w14:paraId="5350C14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5C12864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13. Подраздел «Результат предоставления муниципальной услуги» должен включать следующие положения:</w:t>
      </w:r>
    </w:p>
    <w:p w14:paraId="4DB6E77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наименование результата (результатов) предоставления муниципальной услуги;</w:t>
      </w:r>
    </w:p>
    <w:p w14:paraId="7CDB134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7B8064F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07AE121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наименование информационной системы, в которой фиксируется факт получения заявителем результата предоставления муниципальной услуги;</w:t>
      </w:r>
    </w:p>
    <w:p w14:paraId="3BF9361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способ получения результата предоставления муниципальной услуги.</w:t>
      </w:r>
    </w:p>
    <w:p w14:paraId="629D684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14. Положения, указанные в </w:t>
      </w:r>
      <w:hyperlink r:id="rId15" w:anchor="P91" w:history="1">
        <w:r w:rsidRPr="00D15DA0">
          <w:rPr>
            <w:rFonts w:ascii="Times New Roman" w:eastAsia="Times New Roman" w:hAnsi="Times New Roman" w:cs="Times New Roman"/>
            <w:color w:val="A32925"/>
            <w:kern w:val="0"/>
            <w:sz w:val="21"/>
            <w:szCs w:val="21"/>
            <w:u w:val="single"/>
            <w:lang w:eastAsia="ru-RU"/>
            <w14:ligatures w14:val="none"/>
          </w:rPr>
          <w:t>пункте 13</w:t>
        </w:r>
      </w:hyperlink>
      <w:r w:rsidRPr="00D15DA0">
        <w:rPr>
          <w:rFonts w:ascii="Times New Roman" w:eastAsia="Times New Roman" w:hAnsi="Times New Roman" w:cs="Times New Roman"/>
          <w:color w:val="212121"/>
          <w:kern w:val="0"/>
          <w:sz w:val="21"/>
          <w:szCs w:val="21"/>
          <w:lang w:eastAsia="ru-RU"/>
          <w14:ligatures w14:val="none"/>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BB7182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4A277E1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14:paraId="681E23D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14:paraId="6751818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3CE358D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78D3CB1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14:paraId="7022A716"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7C70FBB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состав и способы подачи запроса о предоставлении муниципальной услуги, который должен содержать:</w:t>
      </w:r>
    </w:p>
    <w:p w14:paraId="1574832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полное наименование органа, предоставляющего муниципальную услугу;</w:t>
      </w:r>
    </w:p>
    <w:p w14:paraId="31D83E8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сведения, позволяющие идентифицировать заявителя, содержащиеся в документах, предусмотренных законодательством Российской Федерации;</w:t>
      </w:r>
    </w:p>
    <w:p w14:paraId="4FE33581"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A8870C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дополнительные сведения, необходимые для предоставления муниципальной услуги;</w:t>
      </w:r>
    </w:p>
    <w:p w14:paraId="3F5A5C41"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перечень прилагаемых к запросу документов и (или) информации;</w:t>
      </w:r>
    </w:p>
    <w:p w14:paraId="0891EFA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61A46CF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7BF4B3D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14:paraId="75A3375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Исчерпывающий перечень документов, указанных в </w:t>
      </w:r>
      <w:hyperlink r:id="rId16" w:anchor="P111" w:history="1">
        <w:r w:rsidRPr="00D15DA0">
          <w:rPr>
            <w:rFonts w:ascii="Times New Roman" w:eastAsia="Times New Roman" w:hAnsi="Times New Roman" w:cs="Times New Roman"/>
            <w:color w:val="A32925"/>
            <w:kern w:val="0"/>
            <w:sz w:val="21"/>
            <w:szCs w:val="21"/>
            <w:u w:val="single"/>
            <w:lang w:eastAsia="ru-RU"/>
            <w14:ligatures w14:val="none"/>
          </w:rPr>
          <w:t>абзацах восьмом</w:t>
        </w:r>
      </w:hyperlink>
      <w:r w:rsidRPr="00D15DA0">
        <w:rPr>
          <w:rFonts w:ascii="Times New Roman" w:eastAsia="Times New Roman" w:hAnsi="Times New Roman" w:cs="Times New Roman"/>
          <w:color w:val="212121"/>
          <w:kern w:val="0"/>
          <w:sz w:val="21"/>
          <w:szCs w:val="21"/>
          <w:lang w:eastAsia="ru-RU"/>
          <w14:ligatures w14:val="none"/>
        </w:rPr>
        <w:t> и </w:t>
      </w:r>
      <w:hyperlink r:id="rId17" w:anchor="P112" w:history="1">
        <w:r w:rsidRPr="00D15DA0">
          <w:rPr>
            <w:rFonts w:ascii="Times New Roman" w:eastAsia="Times New Roman" w:hAnsi="Times New Roman" w:cs="Times New Roman"/>
            <w:color w:val="A32925"/>
            <w:kern w:val="0"/>
            <w:sz w:val="21"/>
            <w:szCs w:val="21"/>
            <w:u w:val="single"/>
            <w:lang w:eastAsia="ru-RU"/>
            <w14:ligatures w14:val="none"/>
          </w:rPr>
          <w:t>девятом</w:t>
        </w:r>
      </w:hyperlink>
      <w:r w:rsidRPr="00D15DA0">
        <w:rPr>
          <w:rFonts w:ascii="Times New Roman" w:eastAsia="Times New Roman" w:hAnsi="Times New Roman" w:cs="Times New Roman"/>
          <w:color w:val="212121"/>
          <w:kern w:val="0"/>
          <w:sz w:val="21"/>
          <w:szCs w:val="21"/>
          <w:lang w:eastAsia="ru-RU"/>
          <w14:ligatures w14:val="none"/>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118EB2F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2A75582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w:t>
      </w:r>
      <w:r w:rsidRPr="00D15DA0">
        <w:rPr>
          <w:rFonts w:ascii="Times New Roman" w:eastAsia="Times New Roman" w:hAnsi="Times New Roman" w:cs="Times New Roman"/>
          <w:color w:val="212121"/>
          <w:kern w:val="0"/>
          <w:sz w:val="21"/>
          <w:szCs w:val="21"/>
          <w:lang w:eastAsia="ru-RU"/>
          <w14:ligatures w14:val="none"/>
        </w:rPr>
        <w:lastRenderedPageBreak/>
        <w:t>случае отсутствия таких оснований следует прямо указать в тексте административного регламента на их отсутствие.</w:t>
      </w:r>
    </w:p>
    <w:p w14:paraId="72C455A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7117581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279C260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исчерпывающий перечень оснований для отказа в предоставлении муниципальной услуги.</w:t>
      </w:r>
    </w:p>
    <w:p w14:paraId="2C6BBE2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Для каждого основания, включенного в перечни, указанные в </w:t>
      </w:r>
      <w:hyperlink r:id="rId18" w:anchor="P118" w:history="1">
        <w:r w:rsidRPr="00D15DA0">
          <w:rPr>
            <w:rFonts w:ascii="Times New Roman" w:eastAsia="Times New Roman" w:hAnsi="Times New Roman" w:cs="Times New Roman"/>
            <w:color w:val="A32925"/>
            <w:kern w:val="0"/>
            <w:sz w:val="21"/>
            <w:szCs w:val="21"/>
            <w:u w:val="single"/>
            <w:lang w:eastAsia="ru-RU"/>
            <w14:ligatures w14:val="none"/>
          </w:rPr>
          <w:t>абзацах втором</w:t>
        </w:r>
      </w:hyperlink>
      <w:r w:rsidRPr="00D15DA0">
        <w:rPr>
          <w:rFonts w:ascii="Times New Roman" w:eastAsia="Times New Roman" w:hAnsi="Times New Roman" w:cs="Times New Roman"/>
          <w:color w:val="212121"/>
          <w:kern w:val="0"/>
          <w:sz w:val="21"/>
          <w:szCs w:val="21"/>
          <w:lang w:eastAsia="ru-RU"/>
          <w14:ligatures w14:val="none"/>
        </w:rPr>
        <w:t> и </w:t>
      </w:r>
      <w:hyperlink r:id="rId19" w:anchor="P119" w:history="1">
        <w:r w:rsidRPr="00D15DA0">
          <w:rPr>
            <w:rFonts w:ascii="Times New Roman" w:eastAsia="Times New Roman" w:hAnsi="Times New Roman" w:cs="Times New Roman"/>
            <w:color w:val="A32925"/>
            <w:kern w:val="0"/>
            <w:sz w:val="21"/>
            <w:szCs w:val="21"/>
            <w:u w:val="single"/>
            <w:lang w:eastAsia="ru-RU"/>
            <w14:ligatures w14:val="none"/>
          </w:rPr>
          <w:t>третьем</w:t>
        </w:r>
      </w:hyperlink>
      <w:r w:rsidRPr="00D15DA0">
        <w:rPr>
          <w:rFonts w:ascii="Times New Roman" w:eastAsia="Times New Roman" w:hAnsi="Times New Roman" w:cs="Times New Roman"/>
          <w:color w:val="212121"/>
          <w:kern w:val="0"/>
          <w:sz w:val="21"/>
          <w:szCs w:val="21"/>
          <w:lang w:eastAsia="ru-RU"/>
          <w14:ligatures w14:val="none"/>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3C699476"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Исчерпывающий перечень оснований, предусмотренных </w:t>
      </w:r>
      <w:hyperlink r:id="rId20" w:anchor="P118" w:history="1">
        <w:r w:rsidRPr="00D15DA0">
          <w:rPr>
            <w:rFonts w:ascii="Times New Roman" w:eastAsia="Times New Roman" w:hAnsi="Times New Roman" w:cs="Times New Roman"/>
            <w:color w:val="A32925"/>
            <w:kern w:val="0"/>
            <w:sz w:val="21"/>
            <w:szCs w:val="21"/>
            <w:u w:val="single"/>
            <w:lang w:eastAsia="ru-RU"/>
            <w14:ligatures w14:val="none"/>
          </w:rPr>
          <w:t>абзацами вторым</w:t>
        </w:r>
      </w:hyperlink>
      <w:r w:rsidRPr="00D15DA0">
        <w:rPr>
          <w:rFonts w:ascii="Times New Roman" w:eastAsia="Times New Roman" w:hAnsi="Times New Roman" w:cs="Times New Roman"/>
          <w:color w:val="212121"/>
          <w:kern w:val="0"/>
          <w:sz w:val="21"/>
          <w:szCs w:val="21"/>
          <w:lang w:eastAsia="ru-RU"/>
          <w14:ligatures w14:val="none"/>
        </w:rPr>
        <w:t> и </w:t>
      </w:r>
      <w:hyperlink r:id="rId21" w:anchor="P119" w:history="1">
        <w:r w:rsidRPr="00D15DA0">
          <w:rPr>
            <w:rFonts w:ascii="Times New Roman" w:eastAsia="Times New Roman" w:hAnsi="Times New Roman" w:cs="Times New Roman"/>
            <w:color w:val="A32925"/>
            <w:kern w:val="0"/>
            <w:sz w:val="21"/>
            <w:szCs w:val="21"/>
            <w:u w:val="single"/>
            <w:lang w:eastAsia="ru-RU"/>
            <w14:ligatures w14:val="none"/>
          </w:rPr>
          <w:t>третьим</w:t>
        </w:r>
      </w:hyperlink>
      <w:r w:rsidRPr="00D15DA0">
        <w:rPr>
          <w:rFonts w:ascii="Times New Roman" w:eastAsia="Times New Roman" w:hAnsi="Times New Roman" w:cs="Times New Roman"/>
          <w:color w:val="212121"/>
          <w:kern w:val="0"/>
          <w:sz w:val="21"/>
          <w:szCs w:val="21"/>
          <w:lang w:eastAsia="ru-RU"/>
          <w14:ligatures w14:val="none"/>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39714D9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4ABB0BE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14:paraId="04C35EA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14:paraId="5613E591"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45AD9E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3C660773"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23. В подраздел «Иные требования к предоставлению муниципальной услуги» включаются следующие положения:</w:t>
      </w:r>
    </w:p>
    <w:p w14:paraId="313897C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а) перечень услуг, которые являются необходимыми и обязательными для предоставления муниципальной услуги;</w:t>
      </w:r>
    </w:p>
    <w:p w14:paraId="63236E5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размер платы за предоставление указанных в </w:t>
      </w:r>
      <w:hyperlink r:id="rId22" w:anchor="P128" w:history="1">
        <w:r w:rsidRPr="00D15DA0">
          <w:rPr>
            <w:rFonts w:ascii="Times New Roman" w:eastAsia="Times New Roman" w:hAnsi="Times New Roman" w:cs="Times New Roman"/>
            <w:color w:val="A32925"/>
            <w:kern w:val="0"/>
            <w:sz w:val="21"/>
            <w:szCs w:val="21"/>
            <w:u w:val="single"/>
            <w:lang w:eastAsia="ru-RU"/>
            <w14:ligatures w14:val="none"/>
          </w:rPr>
          <w:t>подпункте «а» </w:t>
        </w:r>
      </w:hyperlink>
      <w:r w:rsidRPr="00D15DA0">
        <w:rPr>
          <w:rFonts w:ascii="Times New Roman" w:eastAsia="Times New Roman" w:hAnsi="Times New Roman" w:cs="Times New Roman"/>
          <w:color w:val="212121"/>
          <w:kern w:val="0"/>
          <w:sz w:val="21"/>
          <w:szCs w:val="21"/>
          <w:lang w:eastAsia="ru-RU"/>
          <w14:ligatures w14:val="none"/>
        </w:rPr>
        <w:t>настоящего пункта услуг в случаях, когда размер платы установлен законодательством Российской Федерации;</w:t>
      </w:r>
    </w:p>
    <w:p w14:paraId="614C7FD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перечень информационных систем, используемых для предоставления муниципальной услуги.</w:t>
      </w:r>
    </w:p>
    <w:p w14:paraId="4ED0D6C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3CCBBC26"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6EFDD851"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описание административной процедуры профилирования заявителя;</w:t>
      </w:r>
    </w:p>
    <w:p w14:paraId="1B60857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подразделы, содержащие описание вариантов предоставления муниципальной услуги.</w:t>
      </w:r>
    </w:p>
    <w:p w14:paraId="60EC678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684C0B8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4862BB9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3" w:anchor="P132" w:history="1">
        <w:r w:rsidRPr="00D15DA0">
          <w:rPr>
            <w:rFonts w:ascii="Times New Roman" w:eastAsia="Times New Roman" w:hAnsi="Times New Roman" w:cs="Times New Roman"/>
            <w:color w:val="A32925"/>
            <w:kern w:val="0"/>
            <w:sz w:val="21"/>
            <w:szCs w:val="21"/>
            <w:u w:val="single"/>
            <w:lang w:eastAsia="ru-RU"/>
            <w14:ligatures w14:val="none"/>
          </w:rPr>
          <w:t>подпунктом «а» пункта 24</w:t>
        </w:r>
      </w:hyperlink>
      <w:r w:rsidRPr="00D15DA0">
        <w:rPr>
          <w:rFonts w:ascii="Times New Roman" w:eastAsia="Times New Roman" w:hAnsi="Times New Roman" w:cs="Times New Roman"/>
          <w:color w:val="212121"/>
          <w:kern w:val="0"/>
          <w:sz w:val="21"/>
          <w:szCs w:val="21"/>
          <w:lang w:eastAsia="ru-RU"/>
          <w14:ligatures w14:val="none"/>
        </w:rPr>
        <w:t>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0EC46F1F"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20E7C01F"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75C2202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33586F8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наличие (отсутствие) возможности подачи запроса представителем заявителя;</w:t>
      </w:r>
    </w:p>
    <w:p w14:paraId="62BB758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4C98433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08583F6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C85D7E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14:paraId="75B9295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5B74AA3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14:paraId="25B2696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направляемые в запросе сведения;</w:t>
      </w:r>
    </w:p>
    <w:p w14:paraId="488360F3"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запрашиваемые в запросе сведения с указанием их цели использования;</w:t>
      </w:r>
    </w:p>
    <w:p w14:paraId="732B28C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основание для информационного запроса, срок его направления;</w:t>
      </w:r>
    </w:p>
    <w:p w14:paraId="59C79C8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срок, в течение которого результат запроса должен поступить в администрацию.</w:t>
      </w:r>
    </w:p>
    <w:p w14:paraId="59CDB3A6"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4371CCC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29. В описание административной процедуры приостановления предоставления муниципальной услуги включаются следующие положения:</w:t>
      </w:r>
    </w:p>
    <w:p w14:paraId="7FC9061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5DFAA0F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состав и содержание осуществляемых при приостановлении предоставления муниципальной услуги административных действий;</w:t>
      </w:r>
    </w:p>
    <w:p w14:paraId="72FE78C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перечень оснований для возобновления предоставления муниципальной услуги.</w:t>
      </w:r>
    </w:p>
    <w:p w14:paraId="276B471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599372E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критерии принятия решения о предоставлении (об отказе в предоставлении) муниципальной услуги;</w:t>
      </w:r>
    </w:p>
    <w:p w14:paraId="08AC0C8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14:paraId="4B69F74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31. В описание административной процедуры предоставления результата муниципальной услуги включаются следующие положения:</w:t>
      </w:r>
    </w:p>
    <w:p w14:paraId="3B4137C3"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способы предоставления результата муниципальной услуги;</w:t>
      </w:r>
    </w:p>
    <w:p w14:paraId="5005182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6E7D0BC6"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E39A92F"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32. В описание административной процедуры получения дополнительных сведений от заявителя включаются следующие положения:</w:t>
      </w:r>
    </w:p>
    <w:p w14:paraId="151C4C7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основания для получения от заявителя дополнительных документов и (или) информации в процессе предоставления муниципальной услуги;</w:t>
      </w:r>
    </w:p>
    <w:p w14:paraId="79AE234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срок, необходимый для получения таких документов и (или) информации;</w:t>
      </w:r>
    </w:p>
    <w:p w14:paraId="288C67E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2D7A242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14:paraId="41C9472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61BB875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24" w:history="1">
        <w:r w:rsidRPr="00D15DA0">
          <w:rPr>
            <w:rFonts w:ascii="Times New Roman" w:eastAsia="Times New Roman" w:hAnsi="Times New Roman" w:cs="Times New Roman"/>
            <w:color w:val="A32925"/>
            <w:kern w:val="0"/>
            <w:sz w:val="21"/>
            <w:szCs w:val="21"/>
            <w:u w:val="single"/>
            <w:lang w:eastAsia="ru-RU"/>
            <w14:ligatures w14:val="none"/>
          </w:rPr>
          <w:t>пунктом 1 части 1 статьи 7.3</w:t>
        </w:r>
      </w:hyperlink>
      <w:r w:rsidRPr="00D15DA0">
        <w:rPr>
          <w:rFonts w:ascii="Times New Roman" w:eastAsia="Times New Roman" w:hAnsi="Times New Roman" w:cs="Times New Roman"/>
          <w:color w:val="212121"/>
          <w:kern w:val="0"/>
          <w:sz w:val="21"/>
          <w:szCs w:val="21"/>
          <w:lang w:eastAsia="ru-RU"/>
          <w14:ligatures w14:val="none"/>
        </w:rPr>
        <w:t> Федерального закона «Об организации предоставления государственных и муниципальных услуг»;</w:t>
      </w:r>
    </w:p>
    <w:p w14:paraId="7244358C"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14:paraId="3DC7425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наименование информационной системы, из которой должны поступить сведения, указанные в </w:t>
      </w:r>
      <w:hyperlink r:id="rId25" w:anchor="P171" w:history="1">
        <w:r w:rsidRPr="00D15DA0">
          <w:rPr>
            <w:rFonts w:ascii="Times New Roman" w:eastAsia="Times New Roman" w:hAnsi="Times New Roman" w:cs="Times New Roman"/>
            <w:color w:val="A32925"/>
            <w:kern w:val="0"/>
            <w:sz w:val="21"/>
            <w:szCs w:val="21"/>
            <w:u w:val="single"/>
            <w:lang w:eastAsia="ru-RU"/>
            <w14:ligatures w14:val="none"/>
          </w:rPr>
          <w:t>подпункте «б» </w:t>
        </w:r>
      </w:hyperlink>
      <w:r w:rsidRPr="00D15DA0">
        <w:rPr>
          <w:rFonts w:ascii="Times New Roman" w:eastAsia="Times New Roman" w:hAnsi="Times New Roman" w:cs="Times New Roman"/>
          <w:color w:val="212121"/>
          <w:kern w:val="0"/>
          <w:sz w:val="21"/>
          <w:szCs w:val="21"/>
          <w:lang w:eastAsia="ru-RU"/>
          <w14:ligatures w14:val="none"/>
        </w:rPr>
        <w:t>настоящего пункта, а также информационной системы администрации, в которую должны поступить данные сведения;</w:t>
      </w:r>
    </w:p>
    <w:p w14:paraId="204978B3"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r:id="rId26" w:anchor="P171" w:history="1">
        <w:r w:rsidRPr="00D15DA0">
          <w:rPr>
            <w:rFonts w:ascii="Times New Roman" w:eastAsia="Times New Roman" w:hAnsi="Times New Roman" w:cs="Times New Roman"/>
            <w:color w:val="A32925"/>
            <w:kern w:val="0"/>
            <w:sz w:val="21"/>
            <w:szCs w:val="21"/>
            <w:u w:val="single"/>
            <w:lang w:eastAsia="ru-RU"/>
            <w14:ligatures w14:val="none"/>
          </w:rPr>
          <w:t>подпункте «б» </w:t>
        </w:r>
      </w:hyperlink>
      <w:r w:rsidRPr="00D15DA0">
        <w:rPr>
          <w:rFonts w:ascii="Times New Roman" w:eastAsia="Times New Roman" w:hAnsi="Times New Roman" w:cs="Times New Roman"/>
          <w:color w:val="212121"/>
          <w:kern w:val="0"/>
          <w:sz w:val="21"/>
          <w:szCs w:val="21"/>
          <w:lang w:eastAsia="ru-RU"/>
          <w14:ligatures w14:val="none"/>
        </w:rPr>
        <w:t>настоящего пункта.</w:t>
      </w:r>
    </w:p>
    <w:p w14:paraId="3DA8242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34. Раздел «Формы контроля за исполнением административного регламента» состоит из следующих подразделов:</w:t>
      </w:r>
    </w:p>
    <w:p w14:paraId="767EA2D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339C2F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9F91B5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49A35C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0D684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7" w:history="1">
        <w:r w:rsidRPr="00D15DA0">
          <w:rPr>
            <w:rFonts w:ascii="Times New Roman" w:eastAsia="Times New Roman" w:hAnsi="Times New Roman" w:cs="Times New Roman"/>
            <w:color w:val="A32925"/>
            <w:kern w:val="0"/>
            <w:sz w:val="21"/>
            <w:szCs w:val="21"/>
            <w:u w:val="single"/>
            <w:lang w:eastAsia="ru-RU"/>
            <w14:ligatures w14:val="none"/>
          </w:rPr>
          <w:t>части 1.1 статьи 16</w:t>
        </w:r>
      </w:hyperlink>
      <w:r w:rsidRPr="00D15DA0">
        <w:rPr>
          <w:rFonts w:ascii="Times New Roman" w:eastAsia="Times New Roman" w:hAnsi="Times New Roman" w:cs="Times New Roman"/>
          <w:color w:val="212121"/>
          <w:kern w:val="0"/>
          <w:sz w:val="21"/>
          <w:szCs w:val="21"/>
          <w:lang w:eastAsia="ru-RU"/>
          <w14:ligatures w14:val="none"/>
        </w:rPr>
        <w:t>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6C668851"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3488766D"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III. Порядок согласования</w:t>
      </w:r>
    </w:p>
    <w:p w14:paraId="7233F5C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и утверждения административных регламентов</w:t>
      </w:r>
    </w:p>
    <w:p w14:paraId="4E67FC3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 </w:t>
      </w:r>
    </w:p>
    <w:p w14:paraId="0644148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36. Проект административного регламента формируется администрацией в машиночитаемом формате в электронном виде в реестре услуг.</w:t>
      </w:r>
    </w:p>
    <w:p w14:paraId="7CD3BE7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623E525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а) администрации;</w:t>
      </w:r>
    </w:p>
    <w:p w14:paraId="0BE8AFBE"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78AAB5F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4814539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4ED7E055"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4AC60F3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2B42B83A"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39A25D97"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14:paraId="24ED3F80"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lastRenderedPageBreak/>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r:id="rId28" w:anchor="P50" w:history="1">
        <w:r w:rsidRPr="00D15DA0">
          <w:rPr>
            <w:rFonts w:ascii="Times New Roman" w:eastAsia="Times New Roman" w:hAnsi="Times New Roman" w:cs="Times New Roman"/>
            <w:color w:val="A32925"/>
            <w:kern w:val="0"/>
            <w:sz w:val="21"/>
            <w:szCs w:val="21"/>
            <w:u w:val="single"/>
            <w:lang w:eastAsia="ru-RU"/>
            <w14:ligatures w14:val="none"/>
          </w:rPr>
          <w:t>подпункте «а» пункта 5</w:t>
        </w:r>
      </w:hyperlink>
      <w:r w:rsidRPr="00D15DA0">
        <w:rPr>
          <w:rFonts w:ascii="Times New Roman" w:eastAsia="Times New Roman" w:hAnsi="Times New Roman" w:cs="Times New Roman"/>
          <w:color w:val="212121"/>
          <w:kern w:val="0"/>
          <w:sz w:val="21"/>
          <w:szCs w:val="21"/>
          <w:lang w:eastAsia="ru-RU"/>
          <w14:ligatures w14:val="none"/>
        </w:rPr>
        <w:t>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3CA9DC94"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5B7FF3C1"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56B712B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4856145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2957B609"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w:t>
      </w:r>
    </w:p>
    <w:p w14:paraId="24EF3BFB"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Экспертиза проекта административного регламента проводится в случаях и порядке, установленных муниципальным правовым актом.</w:t>
      </w:r>
    </w:p>
    <w:p w14:paraId="08DCD551"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14:paraId="1AF042B2"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46. Утвержденный административный регламент направляется для последующего официального опубликования.</w:t>
      </w:r>
    </w:p>
    <w:p w14:paraId="0E3B57F8" w14:textId="77777777" w:rsidR="00D15DA0" w:rsidRPr="00D15DA0" w:rsidRDefault="00D15DA0" w:rsidP="00D15DA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5DA0">
        <w:rPr>
          <w:rFonts w:ascii="Times New Roman" w:eastAsia="Times New Roman" w:hAnsi="Times New Roman" w:cs="Times New Roman"/>
          <w:color w:val="212121"/>
          <w:kern w:val="0"/>
          <w:sz w:val="21"/>
          <w:szCs w:val="21"/>
          <w:lang w:eastAsia="ru-RU"/>
          <w14:ligatures w14:val="none"/>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14:paraId="3CE3FA26"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05296"/>
    <w:rsid w:val="00005296"/>
    <w:rsid w:val="008C2AB2"/>
    <w:rsid w:val="00D15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11572-6625-48C5-B86E-7FAC6C83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DA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D15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3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3" Type="http://schemas.openxmlformats.org/officeDocument/2006/relationships/hyperlink" Target="consultantplus://offline/ref=DC261BAEFD0FC484EDF6F45FFC26131C77D9561B2EA0ED9210BA8AB381DA486429714B3DD320BACA0A0332D75ESETAM" TargetMode="External"/><Relationship Id="rId18"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6"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3" Type="http://schemas.openxmlformats.org/officeDocument/2006/relationships/webSettings" Target="webSettings.xml"/><Relationship Id="rId21"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7" Type="http://schemas.openxmlformats.org/officeDocument/2006/relationships/hyperlink" Target="consultantplus://offline/ref=DC261BAEFD0FC484EDF6F45FFC26131C77D9561B2EA0ED9210BA8AB381DA48643B711333D62DAF9F5B5965DA5DE2435EC447FE91FDSDT8M" TargetMode="External"/><Relationship Id="rId12"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7"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5"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 Type="http://schemas.openxmlformats.org/officeDocument/2006/relationships/settings" Target="settings.xml"/><Relationship Id="rId16"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0"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1"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24" Type="http://schemas.openxmlformats.org/officeDocument/2006/relationships/hyperlink" Target="consultantplus://offline/ref=DC261BAEFD0FC484EDF6F45FFC26131C77D9561B2EA0ED9210BA8AB381DA48643B711333D12FAF9F5B5965DA5DE2435EC447FE91FDSDT8M" TargetMode="External"/><Relationship Id="rId5" Type="http://schemas.openxmlformats.org/officeDocument/2006/relationships/hyperlink" Target="consultantplus://offline/ref=7E30CBD155E8A24115E33FA01E7C4C56B209823F4FC5ABCA8D7D4BA6D36D6685E17E3B90D995FE72EBCBEB0BAAE9707C0B014BACD1F17A77r8zCN" TargetMode="External"/><Relationship Id="rId15"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3"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8"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0"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9"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4" Type="http://schemas.openxmlformats.org/officeDocument/2006/relationships/hyperlink" Target="consultantplus://offline/ref=7E30CBD155E8A24115E33FA01E7C4C56B501813C42C3ABCA8D7D4BA6D36D6685E17E3B90D995FE73EACBEB0BAAE9707C0B014BACD1F17A77r8zCN" TargetMode="External"/><Relationship Id="rId9"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4" Type="http://schemas.openxmlformats.org/officeDocument/2006/relationships/hyperlink" Target="consultantplus://offline/ref=DC261BAEFD0FC484EDF6F45FFC26131C77D9561B2EA0ED9210BA8AB381DA48643B711331D229A7CE0816648618BE505ECD47FD91E1DBC5C8S4T1M" TargetMode="External"/><Relationship Id="rId22"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7" Type="http://schemas.openxmlformats.org/officeDocument/2006/relationships/hyperlink" Target="consultantplus://offline/ref=DC261BAEFD0FC484EDF6F45FFC26131C77D9561B2EA0ED9210BA8AB381DA48643B711331D229A7CE0816648618BE505ECD47FD91E1DBC5C8S4T1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6423</Words>
  <Characters>36612</Characters>
  <Application>Microsoft Office Word</Application>
  <DocSecurity>0</DocSecurity>
  <Lines>305</Lines>
  <Paragraphs>85</Paragraphs>
  <ScaleCrop>false</ScaleCrop>
  <Company/>
  <LinksUpToDate>false</LinksUpToDate>
  <CharactersWithSpaces>42950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2023-03-20T08:16:00Z</dcterms:created>
  <dcterms:modified xsi:type="dcterms:W3CDTF">2023-03-20T08:16:00Z</dcterms:modified>
</cp:coreProperties>
</file>