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CABC7" w14:textId="77777777" w:rsidR="004B3392" w:rsidRPr="004B3392" w:rsidRDefault="004B3392" w:rsidP="004B33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92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ИНФОРМИРУЕТ!</w:t>
      </w:r>
    </w:p>
    <w:p w14:paraId="6466CC41" w14:textId="1FD7CA6B" w:rsidR="004B3392" w:rsidRPr="004B3392" w:rsidRDefault="004B3392" w:rsidP="004B33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92">
        <w:rPr>
          <w:rFonts w:ascii="Times New Roman" w:hAnsi="Times New Roman" w:cs="Times New Roman"/>
          <w:b/>
          <w:sz w:val="28"/>
          <w:szCs w:val="28"/>
        </w:rPr>
        <w:t xml:space="preserve">Заголовок: </w:t>
      </w:r>
      <w:bookmarkStart w:id="0" w:name="_GoBack"/>
      <w:r w:rsidRPr="004B339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 привлечения к уголовной ответственности</w:t>
      </w:r>
      <w:r w:rsidR="00187520">
        <w:rPr>
          <w:rFonts w:ascii="Times New Roman" w:hAnsi="Times New Roman" w:cs="Times New Roman"/>
          <w:b/>
          <w:bCs/>
          <w:sz w:val="28"/>
          <w:szCs w:val="28"/>
        </w:rPr>
        <w:t xml:space="preserve"> за заведомо ложный донос</w:t>
      </w:r>
      <w:r w:rsidRPr="004B3392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Pr="004B3392">
        <w:rPr>
          <w:rFonts w:ascii="Times New Roman" w:hAnsi="Times New Roman" w:cs="Times New Roman"/>
          <w:b/>
          <w:sz w:val="28"/>
          <w:szCs w:val="28"/>
        </w:rPr>
        <w:t>.</w:t>
      </w:r>
    </w:p>
    <w:p w14:paraId="7A9C12FD" w14:textId="77777777" w:rsid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EA31F" w14:textId="0E3CED59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B3392">
        <w:rPr>
          <w:rFonts w:ascii="Times New Roman" w:hAnsi="Times New Roman" w:cs="Times New Roman"/>
          <w:sz w:val="28"/>
          <w:szCs w:val="28"/>
        </w:rPr>
        <w:t xml:space="preserve">аведомо ложный донос о совершении преступления </w:t>
      </w:r>
      <w:r>
        <w:rPr>
          <w:rFonts w:ascii="Times New Roman" w:hAnsi="Times New Roman" w:cs="Times New Roman"/>
          <w:sz w:val="28"/>
          <w:szCs w:val="28"/>
        </w:rPr>
        <w:t>является преступлением в</w:t>
      </w:r>
      <w:r w:rsidRPr="004B3392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3392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4B3392">
        <w:rPr>
          <w:rFonts w:ascii="Times New Roman" w:hAnsi="Times New Roman" w:cs="Times New Roman"/>
          <w:sz w:val="28"/>
          <w:szCs w:val="28"/>
        </w:rPr>
        <w:t xml:space="preserve"> 306 Уголовного кодекса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4B3392">
        <w:rPr>
          <w:rFonts w:ascii="Times New Roman" w:hAnsi="Times New Roman" w:cs="Times New Roman"/>
          <w:sz w:val="28"/>
          <w:szCs w:val="28"/>
        </w:rPr>
        <w:t>УК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3D05C" w14:textId="5BA7743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392">
        <w:rPr>
          <w:rFonts w:ascii="Times New Roman" w:hAnsi="Times New Roman" w:cs="Times New Roman"/>
          <w:sz w:val="28"/>
          <w:szCs w:val="28"/>
        </w:rPr>
        <w:t xml:space="preserve">Объективная сторона заведомо ложного доноса состоит в умышленном сообщении в органы дознания, предварительного следствия или прокуратуры заведомо недостоверной информации о событии подготавливаемого, совершаемого либо совершенного уголовно наказуемого деяния независимо от того, содержит ли такое сообщение указание на причастность к данному деянию конкретных лиц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3392">
        <w:rPr>
          <w:rFonts w:ascii="Times New Roman" w:hAnsi="Times New Roman" w:cs="Times New Roman"/>
          <w:sz w:val="28"/>
          <w:szCs w:val="28"/>
        </w:rPr>
        <w:t>огласно разъяснениям Пленума Верховного Суда Российской Федерации, содержащимся в постановлении от 28.06.2022 № 20 «О некоторых вопросах судебной</w:t>
      </w:r>
      <w:proofErr w:type="gramEnd"/>
      <w:r w:rsidRPr="004B3392">
        <w:rPr>
          <w:rFonts w:ascii="Times New Roman" w:hAnsi="Times New Roman" w:cs="Times New Roman"/>
          <w:sz w:val="28"/>
          <w:szCs w:val="28"/>
        </w:rPr>
        <w:t xml:space="preserve"> практики по уголовным делам о преступлениях против правосудия». Кроме того, заведомо ложным доносом признается и подача мировому судье заявления о возбуждении уголовного дела о преступлении частного обвинения, если такое заявление содержит заведомо недостоверную информацию о совершении уголовно наказуемого деяния конкретным лицом.</w:t>
      </w:r>
    </w:p>
    <w:p w14:paraId="5F9D416C" w14:textId="2195E339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Добросовестное заблуждение заявителя относительно события преступления и (или) его существенных обстоятельств, в том числе о причастности к этому преступлению конкретных лиц, исключает умышленный характер его действий и наступление уголовной ответственности по </w:t>
      </w:r>
      <w:hyperlink r:id="rId5" w:anchor="dst101995" w:history="1">
        <w:r w:rsidRPr="004B33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306</w:t>
        </w:r>
      </w:hyperlink>
      <w:r w:rsidRPr="004B3392">
        <w:rPr>
          <w:rFonts w:ascii="Times New Roman" w:hAnsi="Times New Roman" w:cs="Times New Roman"/>
          <w:sz w:val="28"/>
          <w:szCs w:val="28"/>
        </w:rPr>
        <w:t xml:space="preserve"> УК РФ. </w:t>
      </w:r>
    </w:p>
    <w:p w14:paraId="68FF3B8C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392">
        <w:rPr>
          <w:rFonts w:ascii="Times New Roman" w:hAnsi="Times New Roman" w:cs="Times New Roman"/>
          <w:sz w:val="28"/>
          <w:szCs w:val="28"/>
        </w:rPr>
        <w:t>Те же действия, соединенные с обвинением лица в совершении тяжкого или особо тяжкого преступления либо соединенные с искусственным созданием доказательств обвинения, образуют квалифицированные составы преступления, за которые предусмотрено более строгое наказание.</w:t>
      </w:r>
      <w:proofErr w:type="gramEnd"/>
    </w:p>
    <w:p w14:paraId="229C5143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Вместе с тем уголовная ответственность по ст. 306 УК РФ наступает только при наличии ряда условий.</w:t>
      </w:r>
    </w:p>
    <w:p w14:paraId="61E6444A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Во-первых, заведомо ложное сообщение о преступлении (заявление о возбуждении уголовного дела) должно поступить от физического лица, которое в письменной форме предупреждено об уголовной ответственности по ст. 306 УК РФ, то есть должна быть соответствующая расписка.</w:t>
      </w:r>
    </w:p>
    <w:p w14:paraId="59D6B9A0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Во-вторых, донос должен быть обусловлен умышленными действиями заявителя, направленными на информирование правоохранительных органов об обстоятельствах преступления, которое в действительности не совершалось, то есть на момент обращения в правоохранительные органы заявитель должен знать, что его сообщение (заявление) является ложным.</w:t>
      </w:r>
    </w:p>
    <w:p w14:paraId="1D9C1ACD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 xml:space="preserve">От умышленных действий лица, обратившегося с заведомо ложным сообщением о преступлении, следует отграничивать факты добросовестного </w:t>
      </w:r>
      <w:r w:rsidRPr="004B3392">
        <w:rPr>
          <w:rFonts w:ascii="Times New Roman" w:hAnsi="Times New Roman" w:cs="Times New Roman"/>
          <w:sz w:val="28"/>
          <w:szCs w:val="28"/>
        </w:rPr>
        <w:lastRenderedPageBreak/>
        <w:t>заблуждения заявителя относительно события преступления и (или) его существенных обстоятельств, в том числе о причастности к этому преступлению конкретных лиц, которые наступление уголовной ответственности по ст. 306 УК РФ исключают.</w:t>
      </w:r>
    </w:p>
    <w:p w14:paraId="08BCDEA0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 xml:space="preserve">В-третьих, изложенные в заведомо ложном </w:t>
      </w:r>
      <w:proofErr w:type="gramStart"/>
      <w:r w:rsidRPr="004B3392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4B3392">
        <w:rPr>
          <w:rFonts w:ascii="Times New Roman" w:hAnsi="Times New Roman" w:cs="Times New Roman"/>
          <w:sz w:val="28"/>
          <w:szCs w:val="28"/>
        </w:rPr>
        <w:t xml:space="preserve"> (заявлении) сведения должны содержать данные о конкретном преступлении, чтобы правоохранительные органы могли идентифицировать его и осуществить </w:t>
      </w:r>
      <w:proofErr w:type="spellStart"/>
      <w:r w:rsidRPr="004B3392">
        <w:rPr>
          <w:rFonts w:ascii="Times New Roman" w:hAnsi="Times New Roman" w:cs="Times New Roman"/>
          <w:sz w:val="28"/>
          <w:szCs w:val="28"/>
        </w:rPr>
        <w:t>доследственную</w:t>
      </w:r>
      <w:proofErr w:type="spellEnd"/>
      <w:r w:rsidRPr="004B3392">
        <w:rPr>
          <w:rFonts w:ascii="Times New Roman" w:hAnsi="Times New Roman" w:cs="Times New Roman"/>
          <w:sz w:val="28"/>
          <w:szCs w:val="28"/>
        </w:rPr>
        <w:t xml:space="preserve"> проверку по данному факту.</w:t>
      </w:r>
    </w:p>
    <w:p w14:paraId="50B563C9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Сообщение о преступлении в общей форме о том, что где-то на территории района, области совершаются преступления или что их совершает какое-то должностное лицо, например, берет взятки, но без указания конкретных фактов, наступление уголовной ответственности по ст. 306 УК РФ не влечет.</w:t>
      </w:r>
    </w:p>
    <w:p w14:paraId="59C1F0AE" w14:textId="77777777" w:rsidR="004B3392" w:rsidRPr="004B3392" w:rsidRDefault="004B3392" w:rsidP="004B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92">
        <w:rPr>
          <w:rFonts w:ascii="Times New Roman" w:hAnsi="Times New Roman" w:cs="Times New Roman"/>
          <w:sz w:val="28"/>
          <w:szCs w:val="28"/>
        </w:rPr>
        <w:t>Таким образом, привлечение к уголовной ответственности по ст. 306 УК РФ за заведомо ложный донос о совершении преступления содержит ряд особенностей, обусловленных необходимостью отграничения уголовно-наказуемого деяния от реализации гражданином права на защиту государством.</w:t>
      </w:r>
    </w:p>
    <w:p w14:paraId="3468CDAC" w14:textId="77777777" w:rsidR="007A02B5" w:rsidRDefault="007A02B5"/>
    <w:sectPr w:rsidR="007A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AE"/>
    <w:rsid w:val="00187520"/>
    <w:rsid w:val="00210444"/>
    <w:rsid w:val="002C12FF"/>
    <w:rsid w:val="004B3392"/>
    <w:rsid w:val="007A02B5"/>
    <w:rsid w:val="00A62BAE"/>
    <w:rsid w:val="00A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6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33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2463/30c7f71d24012defa5ee92f95beebd51feecdc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Магомедов</dc:creator>
  <cp:lastModifiedBy>Землянск</cp:lastModifiedBy>
  <cp:revision>2</cp:revision>
  <dcterms:created xsi:type="dcterms:W3CDTF">2024-09-18T07:18:00Z</dcterms:created>
  <dcterms:modified xsi:type="dcterms:W3CDTF">2024-09-18T07:18:00Z</dcterms:modified>
</cp:coreProperties>
</file>