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17F5" w14:textId="77777777" w:rsidR="005926B8" w:rsidRPr="005926B8" w:rsidRDefault="005926B8" w:rsidP="00592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8E061" w14:textId="07707455" w:rsidR="005926B8" w:rsidRPr="005926B8" w:rsidRDefault="005926B8" w:rsidP="00592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Последствия </w:t>
      </w:r>
      <w:r w:rsidRPr="005926B8">
        <w:rPr>
          <w:rFonts w:ascii="Times New Roman" w:hAnsi="Times New Roman" w:cs="Times New Roman"/>
          <w:b/>
          <w:sz w:val="28"/>
          <w:szCs w:val="28"/>
        </w:rPr>
        <w:t xml:space="preserve"> незаконного</w:t>
      </w:r>
      <w:proofErr w:type="gramEnd"/>
      <w:r w:rsidRPr="005926B8">
        <w:rPr>
          <w:rFonts w:ascii="Times New Roman" w:hAnsi="Times New Roman" w:cs="Times New Roman"/>
          <w:b/>
          <w:sz w:val="28"/>
          <w:szCs w:val="28"/>
        </w:rPr>
        <w:t xml:space="preserve"> трудоустройства граждан</w:t>
      </w:r>
    </w:p>
    <w:p w14:paraId="5A34C2ED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народов Российской Федерации, обороне и безопасности государства.</w:t>
      </w:r>
    </w:p>
    <w:p w14:paraId="3526E832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В соответствии с положениями ст. 12 Федерального закона от 04.05.2011№ 99-ФЗ «О лицензировании отдельных видов деятельности» оказание услуг по трудоустройству граждан Российской Федерации за пределами территории страны является лицен</w:t>
      </w:r>
      <w:bookmarkStart w:id="0" w:name="_GoBack"/>
      <w:bookmarkEnd w:id="0"/>
      <w:r w:rsidRPr="005926B8">
        <w:rPr>
          <w:rFonts w:ascii="Times New Roman" w:hAnsi="Times New Roman" w:cs="Times New Roman"/>
          <w:sz w:val="28"/>
          <w:szCs w:val="28"/>
        </w:rPr>
        <w:t>зируемым видом деятельности.</w:t>
      </w:r>
    </w:p>
    <w:p w14:paraId="30A6A7CC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Так, осуществление деятельности по трудоустройству граждан Российской Федерации за границей без лицензии или с нарушением условий, предусмотренных лицензией, ч. 1 ст. 18.13 Кодекса Российской Федерации об административных правонарушениях установлена административная ответственность.</w:t>
      </w:r>
    </w:p>
    <w:p w14:paraId="04800A97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Санкцией указанной статьи предусмотрено наказание в виде административного штрафа:</w:t>
      </w:r>
    </w:p>
    <w:p w14:paraId="3F22EF4A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- на граждан в размере до 4 000 рублей;</w:t>
      </w:r>
    </w:p>
    <w:p w14:paraId="3A42B8B5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- на должностных лиц до 40 000 рублей;</w:t>
      </w:r>
    </w:p>
    <w:p w14:paraId="2CB4D4E4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- на юридических лиц до 500 000 рублей.</w:t>
      </w:r>
    </w:p>
    <w:p w14:paraId="30580034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В случае совершения грубого нарушения условий, предусмотренных лицензией на осуществление указанного вида деятельности, ответственность усиливается.</w:t>
      </w:r>
    </w:p>
    <w:p w14:paraId="3B0C8868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</w:t>
      </w:r>
    </w:p>
    <w:p w14:paraId="6AD9DC7D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Вместе с тем, к таким нарушениям лицензионных требований могут относиться нарушения, которые повлекли за собой:</w:t>
      </w:r>
    </w:p>
    <w:p w14:paraId="42EC9807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14:paraId="09911EAF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-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14:paraId="1F52E6C2" w14:textId="77777777" w:rsidR="005926B8" w:rsidRPr="005926B8" w:rsidRDefault="005926B8" w:rsidP="0059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B8">
        <w:rPr>
          <w:rFonts w:ascii="Times New Roman" w:hAnsi="Times New Roman" w:cs="Times New Roman"/>
          <w:sz w:val="28"/>
          <w:szCs w:val="28"/>
        </w:rPr>
        <w:t>Срок давности привлечения к административной ответственности за осуществление деятельности по трудоустройству граждан Российской Федерации за границей без лицензии или с нарушением условий, предусмотренных лицензией, составляет 1 год.</w:t>
      </w:r>
    </w:p>
    <w:p w14:paraId="5B10B2E3" w14:textId="676FEFA2" w:rsidR="00AB1125" w:rsidRPr="005926B8" w:rsidRDefault="00AB1125" w:rsidP="005926B8">
      <w:pPr>
        <w:spacing w:after="0" w:line="240" w:lineRule="auto"/>
        <w:ind w:firstLine="709"/>
        <w:jc w:val="both"/>
      </w:pPr>
    </w:p>
    <w:sectPr w:rsidR="00AB1125" w:rsidRPr="0059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5"/>
    <w:rsid w:val="00492E3F"/>
    <w:rsid w:val="00542A60"/>
    <w:rsid w:val="005926B8"/>
    <w:rsid w:val="008E36A2"/>
    <w:rsid w:val="00AB1125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6A38"/>
  <w15:chartTrackingRefBased/>
  <w15:docId w15:val="{373FF5D1-A5B1-4EA8-9CB4-5B8450B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2023-12-25T18:15:00Z</dcterms:created>
  <dcterms:modified xsi:type="dcterms:W3CDTF">2023-12-25T18:15:00Z</dcterms:modified>
</cp:coreProperties>
</file>